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02631663"/>
        <w:docPartObj>
          <w:docPartGallery w:val="Cover Pages"/>
          <w:docPartUnique/>
        </w:docPartObj>
      </w:sdtPr>
      <w:sdtEndPr/>
      <w:sdtContent>
        <w:p w14:paraId="29EF84FE" w14:textId="612550D4" w:rsidR="009239A4" w:rsidRDefault="00E53DD5">
          <w:r>
            <w:rPr>
              <w:noProof/>
            </w:rPr>
            <mc:AlternateContent>
              <mc:Choice Requires="wps">
                <w:drawing>
                  <wp:anchor distT="0" distB="0" distL="114300" distR="114300" simplePos="0" relativeHeight="251658240" behindDoc="1" locked="0" layoutInCell="1" allowOverlap="1" wp14:anchorId="728AB915" wp14:editId="4EEB5EBA">
                    <wp:simplePos x="0" y="0"/>
                    <wp:positionH relativeFrom="page">
                      <wp:posOffset>0</wp:posOffset>
                    </wp:positionH>
                    <wp:positionV relativeFrom="page">
                      <wp:posOffset>-9525</wp:posOffset>
                    </wp:positionV>
                    <wp:extent cx="7715250" cy="10699750"/>
                    <wp:effectExtent l="0" t="0" r="0" b="635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0" cy="10699750"/>
                            </a:xfrm>
                            <a:prstGeom prst="rect">
                              <a:avLst/>
                            </a:prstGeom>
                            <a:solidFill>
                              <a:schemeClr val="tx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464" o:spid="_x0000_s1025" alt="Title: Color background" style="width:607.5pt;height:842.5pt;margin-top:-0.75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43746" stroked="f"/>
                </w:pict>
              </mc:Fallback>
            </mc:AlternateContent>
          </w:r>
          <w:r w:rsidR="00D605FF">
            <w:rPr>
              <w:noProof/>
            </w:rPr>
            <mc:AlternateContent>
              <mc:Choice Requires="wps">
                <w:drawing>
                  <wp:anchor distT="0" distB="0" distL="114300" distR="114300" simplePos="0" relativeHeight="251669504" behindDoc="0" locked="0" layoutInCell="1" allowOverlap="1" wp14:anchorId="369DE867" wp14:editId="62E9814C">
                    <wp:simplePos x="0" y="0"/>
                    <wp:positionH relativeFrom="column">
                      <wp:posOffset>-720090</wp:posOffset>
                    </wp:positionH>
                    <wp:positionV relativeFrom="page">
                      <wp:posOffset>727640</wp:posOffset>
                    </wp:positionV>
                    <wp:extent cx="1918970" cy="1919517"/>
                    <wp:effectExtent l="0" t="0" r="443230" b="443230"/>
                    <wp:wrapNone/>
                    <wp:docPr id="1" name="Freeform: Shape 1"/>
                    <wp:cNvGraphicFramePr/>
                    <a:graphic xmlns:a="http://schemas.openxmlformats.org/drawingml/2006/main">
                      <a:graphicData uri="http://schemas.microsoft.com/office/word/2010/wordprocessingShape">
                        <wps:wsp>
                          <wps:cNvSpPr/>
                          <wps:spPr>
                            <a:xfrm rot="10800000">
                              <a:off x="0" y="0"/>
                              <a:ext cx="1918970" cy="1919517"/>
                            </a:xfrm>
                            <a:custGeom>
                              <a:avLst/>
                              <a:gdLst>
                                <a:gd name="connsiteX0" fmla="*/ 0 w 6399530"/>
                                <a:gd name="connsiteY0" fmla="*/ 3200400 h 6400800"/>
                                <a:gd name="connsiteX1" fmla="*/ 3199765 w 6399530"/>
                                <a:gd name="connsiteY1" fmla="*/ 0 h 6400800"/>
                                <a:gd name="connsiteX2" fmla="*/ 6399530 w 6399530"/>
                                <a:gd name="connsiteY2" fmla="*/ 3200400 h 6400800"/>
                                <a:gd name="connsiteX3" fmla="*/ 3199765 w 6399530"/>
                                <a:gd name="connsiteY3" fmla="*/ 6400800 h 6400800"/>
                                <a:gd name="connsiteX4" fmla="*/ 0 w 6399530"/>
                                <a:gd name="connsiteY4" fmla="*/ 3200400 h 6400800"/>
                                <a:gd name="connsiteX0" fmla="*/ 6399530 w 6490970"/>
                                <a:gd name="connsiteY0" fmla="*/ 3200400 h 6400800"/>
                                <a:gd name="connsiteX1" fmla="*/ 3199765 w 6490970"/>
                                <a:gd name="connsiteY1" fmla="*/ 6400800 h 6400800"/>
                                <a:gd name="connsiteX2" fmla="*/ 0 w 6490970"/>
                                <a:gd name="connsiteY2" fmla="*/ 3200400 h 6400800"/>
                                <a:gd name="connsiteX3" fmla="*/ 3199765 w 6490970"/>
                                <a:gd name="connsiteY3" fmla="*/ 0 h 6400800"/>
                                <a:gd name="connsiteX4" fmla="*/ 6490970 w 6490970"/>
                                <a:gd name="connsiteY4" fmla="*/ 3291840 h 6400800"/>
                                <a:gd name="connsiteX0" fmla="*/ 6399530 w 6399530"/>
                                <a:gd name="connsiteY0" fmla="*/ 3200400 h 6400800"/>
                                <a:gd name="connsiteX1" fmla="*/ 3199765 w 6399530"/>
                                <a:gd name="connsiteY1" fmla="*/ 6400800 h 6400800"/>
                                <a:gd name="connsiteX2" fmla="*/ 0 w 6399530"/>
                                <a:gd name="connsiteY2" fmla="*/ 3200400 h 6400800"/>
                                <a:gd name="connsiteX3" fmla="*/ 3199765 w 6399530"/>
                                <a:gd name="connsiteY3" fmla="*/ 0 h 6400800"/>
                                <a:gd name="connsiteX0" fmla="*/ 3199765 w 3199765"/>
                                <a:gd name="connsiteY0" fmla="*/ 6400800 h 6400800"/>
                                <a:gd name="connsiteX1" fmla="*/ 0 w 3199765"/>
                                <a:gd name="connsiteY1" fmla="*/ 3200400 h 6400800"/>
                                <a:gd name="connsiteX2" fmla="*/ 3199765 w 3199765"/>
                                <a:gd name="connsiteY2" fmla="*/ 0 h 6400800"/>
                                <a:gd name="connsiteX0" fmla="*/ 0 w 3199765"/>
                                <a:gd name="connsiteY0" fmla="*/ 3200400 h 3200400"/>
                                <a:gd name="connsiteX1" fmla="*/ 3199765 w 3199765"/>
                                <a:gd name="connsiteY1" fmla="*/ 0 h 3200400"/>
                              </a:gdLst>
                              <a:ahLst/>
                              <a:cxnLst>
                                <a:cxn ang="0">
                                  <a:pos x="connsiteX0" y="connsiteY0"/>
                                </a:cxn>
                                <a:cxn ang="0">
                                  <a:pos x="connsiteX1" y="connsiteY1"/>
                                </a:cxn>
                              </a:cxnLst>
                              <a:rect l="l" t="t" r="r" b="b"/>
                              <a:pathLst>
                                <a:path w="3199765" h="3200400">
                                  <a:moveTo>
                                    <a:pt x="0" y="3200400"/>
                                  </a:moveTo>
                                  <a:cubicBezTo>
                                    <a:pt x="0" y="1432868"/>
                                    <a:pt x="1432584" y="0"/>
                                    <a:pt x="3199765" y="0"/>
                                  </a:cubicBezTo>
                                </a:path>
                              </a:pathLst>
                            </a:custGeom>
                            <a:noFill/>
                            <a:ln w="889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1" o:spid="_x0000_s1026" style="width:151.1pt;height:151.15pt;margin-top:57.3pt;margin-left:-56.7pt;mso-height-percent:0;mso-height-relative:margin;mso-position-vertical-relative:page;mso-width-percent:0;mso-width-relative:margin;mso-wrap-distance-bottom:0;mso-wrap-distance-left:9pt;mso-wrap-distance-right:9pt;mso-wrap-distance-top:0;mso-wrap-style:square;position:absolute;rotation:180;visibility:visible;v-text-anchor:middle;z-index:251670528" coordsize="3199765,3200400" path="m,3200400c,1432868,1432584,,3199765,e" filled="f" strokecolor="white" strokeweight="70pt">
                    <v:stroke joinstyle="miter"/>
                    <v:path arrowok="t" o:connecttype="custom" o:connectlocs="0,1919517;1918970,0" o:connectangles="0,0"/>
                  </v:shape>
                </w:pict>
              </mc:Fallback>
            </mc:AlternateContent>
          </w:r>
          <w:r w:rsidR="009E7C2F">
            <w:rPr>
              <w:noProof/>
            </w:rPr>
            <mc:AlternateContent>
              <mc:Choice Requires="wps">
                <w:drawing>
                  <wp:anchor distT="0" distB="0" distL="114300" distR="114300" simplePos="0" relativeHeight="251667456" behindDoc="0" locked="0" layoutInCell="1" allowOverlap="1" wp14:anchorId="33121E32" wp14:editId="591D38FB">
                    <wp:simplePos x="0" y="0"/>
                    <wp:positionH relativeFrom="column">
                      <wp:posOffset>3081796</wp:posOffset>
                    </wp:positionH>
                    <wp:positionV relativeFrom="page">
                      <wp:posOffset>-710565</wp:posOffset>
                    </wp:positionV>
                    <wp:extent cx="4946650" cy="4749800"/>
                    <wp:effectExtent l="0" t="0" r="6350" b="0"/>
                    <wp:wrapNone/>
                    <wp:docPr id="56" name="Oval 56"/>
                    <wp:cNvGraphicFramePr/>
                    <a:graphic xmlns:a="http://schemas.openxmlformats.org/drawingml/2006/main">
                      <a:graphicData uri="http://schemas.microsoft.com/office/word/2010/wordprocessingShape">
                        <wps:wsp>
                          <wps:cNvSpPr/>
                          <wps:spPr>
                            <a:xfrm>
                              <a:off x="0" y="0"/>
                              <a:ext cx="4946650" cy="4749800"/>
                            </a:xfrm>
                            <a:prstGeom prst="ellipse">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6" o:spid="_x0000_s1027" style="width:389.5pt;height:374pt;margin-top:-55.95pt;margin-left:242.65pt;mso-height-percent:0;mso-height-relative:margin;mso-position-vertical-relative:page;mso-width-percent:0;mso-width-relative:margin;mso-wrap-distance-bottom:0;mso-wrap-distance-left:9pt;mso-wrap-distance-right:9pt;mso-wrap-distance-top:0;mso-wrap-style:square;position:absolute;visibility:visible;v-text-anchor:middle;z-index:251668480" stroked="f" strokeweight="1pt">
                    <v:fill r:id="rId11" o:title="" recolor="t" rotate="t" type="frame"/>
                    <v:stroke joinstyle="miter"/>
                  </v:oval>
                </w:pict>
              </mc:Fallback>
            </mc:AlternateContent>
          </w:r>
          <w:r w:rsidR="009E7C2F">
            <w:rPr>
              <w:noProof/>
            </w:rPr>
            <mc:AlternateContent>
              <mc:Choice Requires="wps">
                <w:drawing>
                  <wp:anchor distT="0" distB="0" distL="114300" distR="114300" simplePos="0" relativeHeight="251665408" behindDoc="0" locked="0" layoutInCell="1" allowOverlap="1" wp14:anchorId="511FE6B3" wp14:editId="4FE241FC">
                    <wp:simplePos x="0" y="0"/>
                    <wp:positionH relativeFrom="column">
                      <wp:posOffset>2215515</wp:posOffset>
                    </wp:positionH>
                    <wp:positionV relativeFrom="page">
                      <wp:posOffset>-1398905</wp:posOffset>
                    </wp:positionV>
                    <wp:extent cx="6399530" cy="6399530"/>
                    <wp:effectExtent l="0" t="0" r="1270" b="1270"/>
                    <wp:wrapNone/>
                    <wp:docPr id="55" name="Oval 55"/>
                    <wp:cNvGraphicFramePr/>
                    <a:graphic xmlns:a="http://schemas.openxmlformats.org/drawingml/2006/main">
                      <a:graphicData uri="http://schemas.microsoft.com/office/word/2010/wordprocessingShape">
                        <wps:wsp>
                          <wps:cNvSpPr/>
                          <wps:spPr>
                            <a:xfrm>
                              <a:off x="0" y="0"/>
                              <a:ext cx="6399530" cy="639953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5" o:spid="_x0000_s1028" style="width:503.9pt;height:503.9pt;margin-top:-110.15pt;margin-left:174.45pt;mso-height-percent:0;mso-height-relative:margin;mso-position-vertical-relative:page;mso-width-percent:0;mso-width-relative:margin;mso-wrap-distance-bottom:0;mso-wrap-distance-left:9pt;mso-wrap-distance-right:9pt;mso-wrap-distance-top:0;mso-wrap-style:square;position:absolute;visibility:visible;v-text-anchor:middle;z-index:251666432" fillcolor="#63a70a" stroked="f" strokeweight="1pt">
                    <v:stroke joinstyle="miter"/>
                  </v:oval>
                </w:pict>
              </mc:Fallback>
            </mc:AlternateContent>
          </w:r>
        </w:p>
        <w:p w14:paraId="64CDD917" w14:textId="2801E3D4" w:rsidR="009239A4" w:rsidRDefault="00E53DD5">
          <w:r>
            <w:rPr>
              <w:noProof/>
              <w:lang w:eastAsia="en-GB"/>
            </w:rPr>
            <mc:AlternateContent>
              <mc:Choice Requires="wps">
                <w:drawing>
                  <wp:anchor distT="45720" distB="45720" distL="114300" distR="114300" simplePos="0" relativeHeight="251660288" behindDoc="0" locked="0" layoutInCell="1" allowOverlap="1" wp14:anchorId="360A3C09" wp14:editId="41ADF6CB">
                    <wp:simplePos x="0" y="0"/>
                    <wp:positionH relativeFrom="column">
                      <wp:posOffset>-283210</wp:posOffset>
                    </wp:positionH>
                    <wp:positionV relativeFrom="page">
                      <wp:posOffset>5970905</wp:posOffset>
                    </wp:positionV>
                    <wp:extent cx="6686550" cy="32283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228340"/>
                            </a:xfrm>
                            <a:prstGeom prst="rect">
                              <a:avLst/>
                            </a:prstGeom>
                            <a:noFill/>
                            <a:ln w="9525">
                              <a:noFill/>
                              <a:miter lim="800000"/>
                              <a:headEnd/>
                              <a:tailEnd/>
                            </a:ln>
                          </wps:spPr>
                          <wps:txbx>
                            <w:txbxContent>
                              <w:p w14:paraId="1F158182" w14:textId="77777777" w:rsidR="009E50BD" w:rsidRDefault="00E53DD5" w:rsidP="000B6E09">
                                <w:pPr>
                                  <w:pStyle w:val="Title"/>
                                  <w:rPr>
                                    <w:rStyle w:val="TitleChar"/>
                                    <w:b/>
                                    <w:color w:val="63A70A"/>
                                  </w:rPr>
                                </w:pPr>
                                <w:r>
                                  <w:rPr>
                                    <w:rStyle w:val="TitleChar"/>
                                    <w:b/>
                                  </w:rPr>
                                  <w:t>Standardised Technology Demonstration Agreement</w:t>
                                </w:r>
                              </w:p>
                              <w:p w14:paraId="171628C7" w14:textId="77777777" w:rsidR="0028484B" w:rsidRDefault="0028484B" w:rsidP="00490BB3">
                                <w:pPr>
                                  <w:pStyle w:val="BodyText"/>
                                  <w:rPr>
                                    <w:color w:val="63A70A"/>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360A3C09" id="_x0000_t202" coordsize="21600,21600" o:spt="202" path="m,l,21600r21600,l21600,xe">
                    <v:stroke joinstyle="miter"/>
                    <v:path gradientshapeok="t" o:connecttype="rect"/>
                  </v:shapetype>
                  <v:shape id="Text Box 217" o:spid="_x0000_s1026" type="#_x0000_t202" style="position:absolute;margin-left:-22.3pt;margin-top:470.15pt;width:526.5pt;height:25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" filled="f" stroked="f">
                    <v:textbox>
                      <w:txbxContent>
                        <w:p w14:paraId="1F158182" w14:textId="77777777" w:rsidR="009E50BD" w:rsidRDefault="00E53DD5" w:rsidP="000B6E09">
                          <w:pPr>
                            <w:pStyle w:val="Title"/>
                            <w:rPr>
                              <w:rStyle w:val="TitleChar"/>
                              <w:b/>
                              <w:color w:val="63A70A"/>
                            </w:rPr>
                          </w:pPr>
                          <w:r>
                            <w:rPr>
                              <w:rStyle w:val="TitleChar"/>
                              <w:b/>
                            </w:rPr>
                            <w:t>Standardised Technology Demonstration Agreement</w:t>
                          </w:r>
                        </w:p>
                        <w:p w14:paraId="171628C7" w14:textId="77777777" w:rsidR="0028484B" w:rsidRDefault="0028484B" w:rsidP="00490BB3">
                          <w:pPr>
                            <w:pStyle w:val="BodyText"/>
                            <w:rPr>
                              <w:color w:val="63A70A"/>
                            </w:rPr>
                          </w:pPr>
                        </w:p>
                      </w:txbxContent>
                    </v:textbox>
                    <w10:wrap type="square" anchory="page"/>
                  </v:shape>
                </w:pict>
              </mc:Fallback>
            </mc:AlternateContent>
          </w:r>
          <w:r w:rsidR="00D605FF">
            <w:rPr>
              <w:noProof/>
            </w:rPr>
            <mc:AlternateContent>
              <mc:Choice Requires="wps">
                <w:drawing>
                  <wp:anchor distT="0" distB="0" distL="114300" distR="114300" simplePos="0" relativeHeight="251671552" behindDoc="0" locked="0" layoutInCell="1" allowOverlap="1" wp14:anchorId="49E19533" wp14:editId="6E259BFE">
                    <wp:simplePos x="0" y="0"/>
                    <wp:positionH relativeFrom="column">
                      <wp:posOffset>4042551</wp:posOffset>
                    </wp:positionH>
                    <wp:positionV relativeFrom="page">
                      <wp:posOffset>9373658</wp:posOffset>
                    </wp:positionV>
                    <wp:extent cx="1918970" cy="1919517"/>
                    <wp:effectExtent l="0" t="444500" r="443230" b="0"/>
                    <wp:wrapNone/>
                    <wp:docPr id="2" name="Freeform: Shape 2"/>
                    <wp:cNvGraphicFramePr/>
                    <a:graphic xmlns:a="http://schemas.openxmlformats.org/drawingml/2006/main">
                      <a:graphicData uri="http://schemas.microsoft.com/office/word/2010/wordprocessingShape">
                        <wps:wsp>
                          <wps:cNvSpPr/>
                          <wps:spPr>
                            <a:xfrm rot="5400000">
                              <a:off x="0" y="0"/>
                              <a:ext cx="1918970" cy="1919517"/>
                            </a:xfrm>
                            <a:custGeom>
                              <a:avLst/>
                              <a:gdLst>
                                <a:gd name="connsiteX0" fmla="*/ 0 w 6399530"/>
                                <a:gd name="connsiteY0" fmla="*/ 3200400 h 6400800"/>
                                <a:gd name="connsiteX1" fmla="*/ 3199765 w 6399530"/>
                                <a:gd name="connsiteY1" fmla="*/ 0 h 6400800"/>
                                <a:gd name="connsiteX2" fmla="*/ 6399530 w 6399530"/>
                                <a:gd name="connsiteY2" fmla="*/ 3200400 h 6400800"/>
                                <a:gd name="connsiteX3" fmla="*/ 3199765 w 6399530"/>
                                <a:gd name="connsiteY3" fmla="*/ 6400800 h 6400800"/>
                                <a:gd name="connsiteX4" fmla="*/ 0 w 6399530"/>
                                <a:gd name="connsiteY4" fmla="*/ 3200400 h 6400800"/>
                                <a:gd name="connsiteX0" fmla="*/ 6399530 w 6490970"/>
                                <a:gd name="connsiteY0" fmla="*/ 3200400 h 6400800"/>
                                <a:gd name="connsiteX1" fmla="*/ 3199765 w 6490970"/>
                                <a:gd name="connsiteY1" fmla="*/ 6400800 h 6400800"/>
                                <a:gd name="connsiteX2" fmla="*/ 0 w 6490970"/>
                                <a:gd name="connsiteY2" fmla="*/ 3200400 h 6400800"/>
                                <a:gd name="connsiteX3" fmla="*/ 3199765 w 6490970"/>
                                <a:gd name="connsiteY3" fmla="*/ 0 h 6400800"/>
                                <a:gd name="connsiteX4" fmla="*/ 6490970 w 6490970"/>
                                <a:gd name="connsiteY4" fmla="*/ 3291840 h 6400800"/>
                                <a:gd name="connsiteX0" fmla="*/ 6399530 w 6399530"/>
                                <a:gd name="connsiteY0" fmla="*/ 3200400 h 6400800"/>
                                <a:gd name="connsiteX1" fmla="*/ 3199765 w 6399530"/>
                                <a:gd name="connsiteY1" fmla="*/ 6400800 h 6400800"/>
                                <a:gd name="connsiteX2" fmla="*/ 0 w 6399530"/>
                                <a:gd name="connsiteY2" fmla="*/ 3200400 h 6400800"/>
                                <a:gd name="connsiteX3" fmla="*/ 3199765 w 6399530"/>
                                <a:gd name="connsiteY3" fmla="*/ 0 h 6400800"/>
                                <a:gd name="connsiteX0" fmla="*/ 3199765 w 3199765"/>
                                <a:gd name="connsiteY0" fmla="*/ 6400800 h 6400800"/>
                                <a:gd name="connsiteX1" fmla="*/ 0 w 3199765"/>
                                <a:gd name="connsiteY1" fmla="*/ 3200400 h 6400800"/>
                                <a:gd name="connsiteX2" fmla="*/ 3199765 w 3199765"/>
                                <a:gd name="connsiteY2" fmla="*/ 0 h 6400800"/>
                                <a:gd name="connsiteX0" fmla="*/ 0 w 3199765"/>
                                <a:gd name="connsiteY0" fmla="*/ 3200400 h 3200400"/>
                                <a:gd name="connsiteX1" fmla="*/ 3199765 w 3199765"/>
                                <a:gd name="connsiteY1" fmla="*/ 0 h 3200400"/>
                              </a:gdLst>
                              <a:ahLst/>
                              <a:cxnLst>
                                <a:cxn ang="0">
                                  <a:pos x="connsiteX0" y="connsiteY0"/>
                                </a:cxn>
                                <a:cxn ang="0">
                                  <a:pos x="connsiteX1" y="connsiteY1"/>
                                </a:cxn>
                              </a:cxnLst>
                              <a:rect l="l" t="t" r="r" b="b"/>
                              <a:pathLst>
                                <a:path w="3199765" h="3200400">
                                  <a:moveTo>
                                    <a:pt x="0" y="3200400"/>
                                  </a:moveTo>
                                  <a:cubicBezTo>
                                    <a:pt x="0" y="1432868"/>
                                    <a:pt x="1432584" y="0"/>
                                    <a:pt x="3199765" y="0"/>
                                  </a:cubicBezTo>
                                </a:path>
                              </a:pathLst>
                            </a:custGeom>
                            <a:noFill/>
                            <a:ln w="889000">
                              <a:solidFill>
                                <a:schemeClr val="accent1">
                                  <a:alpha val="3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2" o:spid="_x0000_s1030" style="width:151.1pt;height:151.15pt;margin-top:738.1pt;margin-left:318.3pt;mso-height-percent:0;mso-height-relative:margin;mso-position-vertical-relative:page;mso-width-percent:0;mso-width-relative:margin;mso-wrap-distance-bottom:0;mso-wrap-distance-left:9pt;mso-wrap-distance-right:9pt;mso-wrap-distance-top:0;mso-wrap-style:square;position:absolute;rotation:90;visibility:visible;v-text-anchor:middle;z-index:251672576" coordsize="3199765,3200400" path="m,3200400c,1432868,1432584,,3199765,e" filled="f" strokecolor="#63a70a" strokeweight="70pt">
                    <v:stroke joinstyle="miter" opacity="22359f"/>
                    <v:path arrowok="t" o:connecttype="custom" o:connectlocs="0,1919517;1918970,0" o:connectangles="0,0"/>
                  </v:shape>
                </w:pict>
              </mc:Fallback>
            </mc:AlternateContent>
          </w:r>
          <w:r w:rsidR="00BA2C16">
            <w:rPr>
              <w:noProof/>
              <w:lang w:eastAsia="en-GB"/>
            </w:rPr>
            <w:drawing>
              <wp:anchor distT="0" distB="0" distL="114300" distR="114300" simplePos="0" relativeHeight="251662336" behindDoc="0" locked="0" layoutInCell="1" allowOverlap="1" wp14:anchorId="33DE50A4" wp14:editId="72C876AC">
                <wp:simplePos x="0" y="0"/>
                <wp:positionH relativeFrom="column">
                  <wp:posOffset>-280670</wp:posOffset>
                </wp:positionH>
                <wp:positionV relativeFrom="page">
                  <wp:posOffset>4192764</wp:posOffset>
                </wp:positionV>
                <wp:extent cx="2817495" cy="1412875"/>
                <wp:effectExtent l="0" t="0" r="1905" b="0"/>
                <wp:wrapThrough wrapText="bothSides">
                  <wp:wrapPolygon edited="0">
                    <wp:start x="4187" y="0"/>
                    <wp:lineTo x="3310" y="388"/>
                    <wp:lineTo x="1266" y="2524"/>
                    <wp:lineTo x="682" y="4854"/>
                    <wp:lineTo x="195" y="6213"/>
                    <wp:lineTo x="0" y="8155"/>
                    <wp:lineTo x="0" y="11067"/>
                    <wp:lineTo x="487" y="12426"/>
                    <wp:lineTo x="876" y="15533"/>
                    <wp:lineTo x="2142" y="18639"/>
                    <wp:lineTo x="2239" y="20192"/>
                    <wp:lineTo x="10320" y="21357"/>
                    <wp:lineTo x="19765" y="21357"/>
                    <wp:lineTo x="20349" y="21357"/>
                    <wp:lineTo x="21517" y="19610"/>
                    <wp:lineTo x="21517" y="15533"/>
                    <wp:lineTo x="16162" y="14950"/>
                    <wp:lineTo x="16065" y="12038"/>
                    <wp:lineTo x="14604" y="10290"/>
                    <wp:lineTo x="13436" y="9320"/>
                    <wp:lineTo x="13436" y="6213"/>
                    <wp:lineTo x="15189" y="6213"/>
                    <wp:lineTo x="18402" y="4271"/>
                    <wp:lineTo x="18402" y="1359"/>
                    <wp:lineTo x="12852" y="194"/>
                    <wp:lineTo x="5355" y="0"/>
                    <wp:lineTo x="4187"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_OWGP_RGB_seconda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495" cy="1412875"/>
                        </a:xfrm>
                        <a:prstGeom prst="rect">
                          <a:avLst/>
                        </a:prstGeom>
                      </pic:spPr>
                    </pic:pic>
                  </a:graphicData>
                </a:graphic>
                <wp14:sizeRelH relativeFrom="page">
                  <wp14:pctWidth>0</wp14:pctWidth>
                </wp14:sizeRelH>
                <wp14:sizeRelV relativeFrom="page">
                  <wp14:pctHeight>0</wp14:pctHeight>
                </wp14:sizeRelV>
              </wp:anchor>
            </w:drawing>
          </w:r>
          <w:r w:rsidR="002E07B8">
            <w:rPr>
              <w:noProof/>
              <w:lang w:eastAsia="en-GB"/>
            </w:rPr>
            <mc:AlternateContent>
              <mc:Choice Requires="wpg">
                <w:drawing>
                  <wp:anchor distT="0" distB="0" distL="114300" distR="114300" simplePos="0" relativeHeight="251663360" behindDoc="0" locked="0" layoutInCell="1" allowOverlap="1" wp14:anchorId="0F7D8F30" wp14:editId="5EEACAB9">
                    <wp:simplePos x="0" y="0"/>
                    <wp:positionH relativeFrom="column">
                      <wp:posOffset>-223520</wp:posOffset>
                    </wp:positionH>
                    <wp:positionV relativeFrom="page">
                      <wp:posOffset>9732010</wp:posOffset>
                    </wp:positionV>
                    <wp:extent cx="3329940" cy="558165"/>
                    <wp:effectExtent l="0" t="0" r="0" b="635"/>
                    <wp:wrapThrough wrapText="bothSides">
                      <wp:wrapPolygon edited="0">
                        <wp:start x="0" y="0"/>
                        <wp:lineTo x="0" y="21133"/>
                        <wp:lineTo x="21089" y="21133"/>
                        <wp:lineTo x="21501" y="7863"/>
                        <wp:lineTo x="21501" y="3932"/>
                        <wp:lineTo x="15735" y="0"/>
                        <wp:lineTo x="0" y="0"/>
                      </wp:wrapPolygon>
                    </wp:wrapThrough>
                    <wp:docPr id="49" name="Group 49"/>
                    <wp:cNvGraphicFramePr/>
                    <a:graphic xmlns:a="http://schemas.openxmlformats.org/drawingml/2006/main">
                      <a:graphicData uri="http://schemas.microsoft.com/office/word/2010/wordprocessingGroup">
                        <wpg:wgp>
                          <wpg:cNvGrpSpPr/>
                          <wpg:grpSpPr>
                            <a:xfrm>
                              <a:off x="0" y="0"/>
                              <a:ext cx="3329940" cy="558165"/>
                              <a:chOff x="0" y="0"/>
                              <a:chExt cx="5682545" cy="952500"/>
                            </a:xfrm>
                          </wpg:grpSpPr>
                          <pic:pic xmlns:pic="http://schemas.openxmlformats.org/drawingml/2006/picture">
                            <pic:nvPicPr>
                              <pic:cNvPr id="47" name="Picture 4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600" cy="952500"/>
                              </a:xfrm>
                              <a:prstGeom prst="rect">
                                <a:avLst/>
                              </a:prstGeom>
                            </pic:spPr>
                          </pic:pic>
                          <pic:pic xmlns:pic="http://schemas.openxmlformats.org/drawingml/2006/picture">
                            <pic:nvPicPr>
                              <pic:cNvPr id="48" name="Picture 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04445" y="0"/>
                                <a:ext cx="2578100" cy="952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9" o:spid="_x0000_s1031" style="width:262.2pt;height:43.95pt;margin-top:766.3pt;margin-left:-17.6pt;mso-height-relative:margin;mso-position-vertical-relative:page;mso-width-relative:margin;position:absolute;z-index:251664384" coordsize="56825,9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2" type="#_x0000_t75" style="width:27686;height:9525;mso-wrap-style:square;position:absolute;visibility:visible">
                      <v:imagedata r:id="rId15" o:title=""/>
                    </v:shape>
                    <v:shape id="Picture 48" o:spid="_x0000_s1033" type="#_x0000_t75" style="width:25781;height:9525;left:31044;mso-wrap-style:square;position:absolute;visibility:visible">
                      <v:imagedata r:id="rId16" o:title=""/>
                    </v:shape>
                    <w10:wrap type="through"/>
                  </v:group>
                </w:pict>
              </mc:Fallback>
            </mc:AlternateContent>
          </w:r>
          <w:r w:rsidR="009239A4">
            <w:br w:type="page"/>
          </w:r>
        </w:p>
      </w:sdtContent>
    </w:sdt>
    <w:p w14:paraId="480E38DF" w14:textId="77777777" w:rsidR="00DE14D9" w:rsidRDefault="00DE14D9" w:rsidP="00DE14D9"/>
    <w:p w14:paraId="64A8A3F8" w14:textId="77777777" w:rsidR="0078698A" w:rsidRDefault="00E53DD5" w:rsidP="00037B68">
      <w:pPr>
        <w:pStyle w:val="Heading1"/>
        <w:numPr>
          <w:ilvl w:val="0"/>
          <w:numId w:val="0"/>
        </w:numPr>
        <w:ind w:left="431" w:hanging="431"/>
        <w:rPr>
          <w:color w:val="63A70A"/>
        </w:rPr>
      </w:pPr>
      <w:r w:rsidRPr="00037B68">
        <w:t>Document</w:t>
      </w:r>
      <w:r>
        <w:t xml:space="preserve"> History</w:t>
      </w:r>
    </w:p>
    <w:p w14:paraId="34A73C95" w14:textId="77777777" w:rsidR="00037B68" w:rsidRDefault="00037B68" w:rsidP="00BE6B0F">
      <w:pPr>
        <w:pStyle w:val="Contents"/>
        <w:rPr>
          <w:color w:val="63A70A"/>
        </w:rPr>
      </w:pPr>
    </w:p>
    <w:p w14:paraId="0ECBF1A7" w14:textId="77777777" w:rsidR="00037B68" w:rsidRDefault="00037B68" w:rsidP="00BE6B0F">
      <w:pPr>
        <w:pStyle w:val="Contents"/>
        <w:rPr>
          <w:color w:val="63A70A"/>
        </w:rPr>
      </w:pPr>
    </w:p>
    <w:tbl>
      <w:tblPr>
        <w:tblStyle w:val="OREReport"/>
        <w:tblW w:w="0" w:type="auto"/>
        <w:tblLook w:val="04A0" w:firstRow="1" w:lastRow="0" w:firstColumn="1" w:lastColumn="0" w:noHBand="0" w:noVBand="1"/>
      </w:tblPr>
      <w:tblGrid>
        <w:gridCol w:w="1134"/>
        <w:gridCol w:w="1278"/>
        <w:gridCol w:w="1559"/>
        <w:gridCol w:w="1560"/>
        <w:gridCol w:w="1701"/>
        <w:gridCol w:w="2109"/>
      </w:tblGrid>
      <w:tr w:rsidR="00261ECB" w14:paraId="2B033C49" w14:textId="77777777" w:rsidTr="00261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1025F1F" w14:textId="77777777" w:rsidR="00746099" w:rsidRPr="00037B68" w:rsidRDefault="00E53DD5" w:rsidP="00037B68">
            <w:pPr>
              <w:rPr>
                <w:color w:val="FFFFFF"/>
              </w:rPr>
            </w:pPr>
            <w:r w:rsidRPr="00037B68">
              <w:rPr>
                <w:b w:val="0"/>
              </w:rPr>
              <w:t>R</w:t>
            </w:r>
            <w:r w:rsidR="00037B68" w:rsidRPr="00037B68">
              <w:rPr>
                <w:b w:val="0"/>
              </w:rPr>
              <w:t>evision</w:t>
            </w:r>
          </w:p>
        </w:tc>
        <w:tc>
          <w:tcPr>
            <w:tcW w:w="1271" w:type="dxa"/>
            <w:hideMark/>
          </w:tcPr>
          <w:p w14:paraId="1307FEBB" w14:textId="77777777" w:rsidR="00746099" w:rsidRPr="00037B68" w:rsidRDefault="00E53DD5" w:rsidP="00037B68">
            <w:pPr>
              <w:cnfStyle w:val="100000000000" w:firstRow="1" w:lastRow="0" w:firstColumn="0" w:lastColumn="0" w:oddVBand="0" w:evenVBand="0" w:oddHBand="0" w:evenHBand="0" w:firstRowFirstColumn="0" w:firstRowLastColumn="0" w:lastRowFirstColumn="0" w:lastRowLastColumn="0"/>
              <w:rPr>
                <w:color w:val="FFFFFF"/>
              </w:rPr>
            </w:pPr>
            <w:r w:rsidRPr="00037B68">
              <w:rPr>
                <w:b w:val="0"/>
              </w:rPr>
              <w:t>Date</w:t>
            </w:r>
          </w:p>
        </w:tc>
        <w:tc>
          <w:tcPr>
            <w:tcW w:w="1559" w:type="dxa"/>
            <w:hideMark/>
          </w:tcPr>
          <w:p w14:paraId="34C416F0" w14:textId="77777777" w:rsidR="00746099" w:rsidRPr="00037B68" w:rsidRDefault="00E53DD5" w:rsidP="00037B68">
            <w:pPr>
              <w:cnfStyle w:val="100000000000" w:firstRow="1" w:lastRow="0" w:firstColumn="0" w:lastColumn="0" w:oddVBand="0" w:evenVBand="0" w:oddHBand="0" w:evenHBand="0" w:firstRowFirstColumn="0" w:firstRowLastColumn="0" w:lastRowFirstColumn="0" w:lastRowLastColumn="0"/>
              <w:rPr>
                <w:color w:val="FFFFFF"/>
              </w:rPr>
            </w:pPr>
            <w:r w:rsidRPr="00037B68">
              <w:rPr>
                <w:b w:val="0"/>
              </w:rPr>
              <w:t>Prepared by</w:t>
            </w:r>
          </w:p>
        </w:tc>
        <w:tc>
          <w:tcPr>
            <w:tcW w:w="1560" w:type="dxa"/>
            <w:hideMark/>
          </w:tcPr>
          <w:p w14:paraId="61B0C835" w14:textId="77777777" w:rsidR="00746099" w:rsidRPr="00037B68" w:rsidRDefault="00E53DD5" w:rsidP="00037B68">
            <w:pPr>
              <w:cnfStyle w:val="100000000000" w:firstRow="1" w:lastRow="0" w:firstColumn="0" w:lastColumn="0" w:oddVBand="0" w:evenVBand="0" w:oddHBand="0" w:evenHBand="0" w:firstRowFirstColumn="0" w:firstRowLastColumn="0" w:lastRowFirstColumn="0" w:lastRowLastColumn="0"/>
              <w:rPr>
                <w:color w:val="FFFFFF"/>
              </w:rPr>
            </w:pPr>
            <w:r w:rsidRPr="00037B68">
              <w:rPr>
                <w:b w:val="0"/>
              </w:rPr>
              <w:t>Checked by</w:t>
            </w:r>
          </w:p>
        </w:tc>
        <w:tc>
          <w:tcPr>
            <w:tcW w:w="1701" w:type="dxa"/>
            <w:hideMark/>
          </w:tcPr>
          <w:p w14:paraId="55FD7CFC" w14:textId="77777777" w:rsidR="00746099" w:rsidRPr="00037B68" w:rsidRDefault="00E53DD5" w:rsidP="00037B68">
            <w:pPr>
              <w:cnfStyle w:val="100000000000" w:firstRow="1" w:lastRow="0" w:firstColumn="0" w:lastColumn="0" w:oddVBand="0" w:evenVBand="0" w:oddHBand="0" w:evenHBand="0" w:firstRowFirstColumn="0" w:firstRowLastColumn="0" w:lastRowFirstColumn="0" w:lastRowLastColumn="0"/>
              <w:rPr>
                <w:color w:val="FFFFFF"/>
              </w:rPr>
            </w:pPr>
            <w:r w:rsidRPr="00037B68">
              <w:rPr>
                <w:b w:val="0"/>
              </w:rPr>
              <w:t>Approved by</w:t>
            </w:r>
          </w:p>
        </w:tc>
        <w:tc>
          <w:tcPr>
            <w:tcW w:w="2109" w:type="dxa"/>
          </w:tcPr>
          <w:p w14:paraId="78B0A051" w14:textId="77777777" w:rsidR="00746099" w:rsidRPr="00037B68" w:rsidRDefault="00E53DD5" w:rsidP="00037B68">
            <w:pPr>
              <w:cnfStyle w:val="100000000000" w:firstRow="1" w:lastRow="0" w:firstColumn="0" w:lastColumn="0" w:oddVBand="0" w:evenVBand="0" w:oddHBand="0" w:evenHBand="0" w:firstRowFirstColumn="0" w:firstRowLastColumn="0" w:lastRowFirstColumn="0" w:lastRowLastColumn="0"/>
              <w:rPr>
                <w:color w:val="FFFFFF"/>
              </w:rPr>
            </w:pPr>
            <w:r w:rsidRPr="00037B68">
              <w:rPr>
                <w:b w:val="0"/>
              </w:rPr>
              <w:t>Revision History</w:t>
            </w:r>
          </w:p>
        </w:tc>
      </w:tr>
      <w:tr w:rsidR="00261ECB" w14:paraId="3BA7F64E" w14:textId="77777777" w:rsidTr="00261ECB">
        <w:tc>
          <w:tcPr>
            <w:cnfStyle w:val="001000000000" w:firstRow="0" w:lastRow="0" w:firstColumn="1" w:lastColumn="0" w:oddVBand="0" w:evenVBand="0" w:oddHBand="0" w:evenHBand="0" w:firstRowFirstColumn="0" w:firstRowLastColumn="0" w:lastRowFirstColumn="0" w:lastRowLastColumn="0"/>
            <w:tcW w:w="1134" w:type="dxa"/>
            <w:hideMark/>
          </w:tcPr>
          <w:p w14:paraId="362C95E9" w14:textId="350E167D" w:rsidR="00746099" w:rsidRPr="0003566D" w:rsidRDefault="00E53DD5" w:rsidP="00746099">
            <w:pPr>
              <w:spacing w:after="200" w:line="320" w:lineRule="exact"/>
              <w:rPr>
                <w:rFonts w:asciiTheme="minorHAnsi" w:eastAsia="Calibri" w:hAnsiTheme="minorHAnsi" w:cs="Arial"/>
                <w:color w:val="FFFFFF"/>
              </w:rPr>
            </w:pPr>
            <w:r w:rsidRPr="0003566D">
              <w:rPr>
                <w:rFonts w:asciiTheme="minorHAnsi" w:eastAsia="Calibri" w:hAnsiTheme="minorHAnsi" w:cs="Arial"/>
              </w:rPr>
              <w:t>Version 1</w:t>
            </w:r>
          </w:p>
        </w:tc>
        <w:tc>
          <w:tcPr>
            <w:tcW w:w="1271" w:type="dxa"/>
          </w:tcPr>
          <w:p w14:paraId="677FD9DE" w14:textId="178A0C5E" w:rsidR="00746099" w:rsidRPr="0003566D" w:rsidRDefault="00E53DD5"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r>
              <w:rPr>
                <w:rFonts w:asciiTheme="minorHAnsi" w:eastAsia="Calibri" w:hAnsiTheme="minorHAnsi" w:cs="Arial"/>
                <w:sz w:val="22"/>
              </w:rPr>
              <w:t>17</w:t>
            </w:r>
            <w:r w:rsidR="00A669E6" w:rsidRPr="0003566D">
              <w:rPr>
                <w:rFonts w:asciiTheme="minorHAnsi" w:eastAsia="Calibri" w:hAnsiTheme="minorHAnsi" w:cs="Arial"/>
                <w:sz w:val="22"/>
              </w:rPr>
              <w:t>/06/2024</w:t>
            </w:r>
          </w:p>
        </w:tc>
        <w:tc>
          <w:tcPr>
            <w:tcW w:w="1559" w:type="dxa"/>
          </w:tcPr>
          <w:p w14:paraId="2ED60BC4" w14:textId="4F4BE11E" w:rsidR="00746099" w:rsidRPr="0003566D" w:rsidRDefault="00E53DD5"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r w:rsidRPr="0003566D">
              <w:rPr>
                <w:rFonts w:asciiTheme="minorHAnsi" w:eastAsia="Calibri" w:hAnsiTheme="minorHAnsi" w:cs="Arial"/>
                <w:sz w:val="22"/>
              </w:rPr>
              <w:t>STDA Task Force</w:t>
            </w:r>
          </w:p>
        </w:tc>
        <w:tc>
          <w:tcPr>
            <w:tcW w:w="1560" w:type="dxa"/>
            <w:hideMark/>
          </w:tcPr>
          <w:p w14:paraId="648E2A2E" w14:textId="58BEF689" w:rsidR="00746099" w:rsidRPr="0003566D" w:rsidRDefault="00E53DD5"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r w:rsidRPr="0003566D">
              <w:rPr>
                <w:rFonts w:asciiTheme="minorHAnsi" w:eastAsia="Calibri" w:hAnsiTheme="minorHAnsi" w:cs="Arial"/>
                <w:sz w:val="22"/>
              </w:rPr>
              <w:t>T van der Kammen</w:t>
            </w:r>
          </w:p>
        </w:tc>
        <w:tc>
          <w:tcPr>
            <w:tcW w:w="1701" w:type="dxa"/>
            <w:hideMark/>
          </w:tcPr>
          <w:p w14:paraId="3CF50798" w14:textId="460FF8AC" w:rsidR="00746099" w:rsidRPr="0003566D" w:rsidRDefault="00E53DD5" w:rsidP="003A552C">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r w:rsidRPr="0003566D">
              <w:rPr>
                <w:rFonts w:asciiTheme="minorHAnsi" w:eastAsia="Calibri" w:hAnsiTheme="minorHAnsi" w:cs="Arial"/>
                <w:sz w:val="22"/>
              </w:rPr>
              <w:t>A. Sa</w:t>
            </w:r>
            <w:r w:rsidR="00F47FD7" w:rsidRPr="0003566D">
              <w:rPr>
                <w:rFonts w:asciiTheme="minorHAnsi" w:eastAsia="Calibri" w:hAnsiTheme="minorHAnsi" w:cs="Arial"/>
                <w:sz w:val="22"/>
              </w:rPr>
              <w:t>y</w:t>
            </w:r>
            <w:r w:rsidRPr="0003566D">
              <w:rPr>
                <w:rFonts w:asciiTheme="minorHAnsi" w:eastAsia="Calibri" w:hAnsiTheme="minorHAnsi" w:cs="Arial"/>
                <w:sz w:val="22"/>
              </w:rPr>
              <w:t>han</w:t>
            </w:r>
          </w:p>
        </w:tc>
        <w:tc>
          <w:tcPr>
            <w:tcW w:w="2109" w:type="dxa"/>
          </w:tcPr>
          <w:p w14:paraId="1F3126BD" w14:textId="6034CB40" w:rsidR="00746099" w:rsidRPr="0003566D" w:rsidRDefault="00E53DD5"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r w:rsidRPr="0003566D">
              <w:rPr>
                <w:rFonts w:asciiTheme="minorHAnsi" w:eastAsia="Calibri" w:hAnsiTheme="minorHAnsi" w:cs="Arial"/>
                <w:sz w:val="22"/>
              </w:rPr>
              <w:t>1</w:t>
            </w:r>
            <w:r w:rsidRPr="0003566D">
              <w:rPr>
                <w:rFonts w:asciiTheme="minorHAnsi" w:eastAsia="Calibri" w:hAnsiTheme="minorHAnsi" w:cs="Arial"/>
                <w:sz w:val="22"/>
                <w:vertAlign w:val="superscript"/>
              </w:rPr>
              <w:t>st</w:t>
            </w:r>
            <w:r w:rsidRPr="0003566D">
              <w:rPr>
                <w:rFonts w:asciiTheme="minorHAnsi" w:eastAsia="Calibri" w:hAnsiTheme="minorHAnsi" w:cs="Arial"/>
                <w:sz w:val="22"/>
              </w:rPr>
              <w:t xml:space="preserve"> publication</w:t>
            </w:r>
          </w:p>
        </w:tc>
      </w:tr>
      <w:tr w:rsidR="00261ECB" w14:paraId="57DDD01A" w14:textId="77777777" w:rsidTr="00261ECB">
        <w:tc>
          <w:tcPr>
            <w:cnfStyle w:val="001000000000" w:firstRow="0" w:lastRow="0" w:firstColumn="1" w:lastColumn="0" w:oddVBand="0" w:evenVBand="0" w:oddHBand="0" w:evenHBand="0" w:firstRowFirstColumn="0" w:firstRowLastColumn="0" w:lastRowFirstColumn="0" w:lastRowLastColumn="0"/>
            <w:tcW w:w="1134" w:type="dxa"/>
          </w:tcPr>
          <w:p w14:paraId="35A0D96A" w14:textId="77777777" w:rsidR="00746099" w:rsidRPr="00450A36" w:rsidRDefault="00746099" w:rsidP="00746099">
            <w:pPr>
              <w:spacing w:after="200" w:line="320" w:lineRule="exact"/>
              <w:rPr>
                <w:rFonts w:asciiTheme="minorHAnsi" w:eastAsia="Calibri" w:hAnsiTheme="minorHAnsi" w:cs="Arial"/>
              </w:rPr>
            </w:pPr>
          </w:p>
        </w:tc>
        <w:tc>
          <w:tcPr>
            <w:tcW w:w="1271" w:type="dxa"/>
          </w:tcPr>
          <w:p w14:paraId="76C1917E"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1559" w:type="dxa"/>
          </w:tcPr>
          <w:p w14:paraId="7AF794BE"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1560" w:type="dxa"/>
          </w:tcPr>
          <w:p w14:paraId="0712348A"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1701" w:type="dxa"/>
          </w:tcPr>
          <w:p w14:paraId="60763AD1"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2109" w:type="dxa"/>
          </w:tcPr>
          <w:p w14:paraId="32BB55F8"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r>
      <w:tr w:rsidR="00261ECB" w14:paraId="4AE7A4A1" w14:textId="77777777" w:rsidTr="00261ECB">
        <w:tc>
          <w:tcPr>
            <w:cnfStyle w:val="001000000000" w:firstRow="0" w:lastRow="0" w:firstColumn="1" w:lastColumn="0" w:oddVBand="0" w:evenVBand="0" w:oddHBand="0" w:evenHBand="0" w:firstRowFirstColumn="0" w:firstRowLastColumn="0" w:lastRowFirstColumn="0" w:lastRowLastColumn="0"/>
            <w:tcW w:w="1134" w:type="dxa"/>
          </w:tcPr>
          <w:p w14:paraId="73855A72" w14:textId="77777777" w:rsidR="00746099" w:rsidRPr="00A669E6" w:rsidRDefault="00746099" w:rsidP="00746099">
            <w:pPr>
              <w:spacing w:after="200" w:line="320" w:lineRule="exact"/>
              <w:rPr>
                <w:rFonts w:asciiTheme="minorHAnsi" w:eastAsia="Calibri" w:hAnsiTheme="minorHAnsi" w:cs="Arial"/>
              </w:rPr>
            </w:pPr>
          </w:p>
        </w:tc>
        <w:tc>
          <w:tcPr>
            <w:tcW w:w="1271" w:type="dxa"/>
          </w:tcPr>
          <w:p w14:paraId="5DEBC1EC"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1559" w:type="dxa"/>
          </w:tcPr>
          <w:p w14:paraId="387B53FA"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1560" w:type="dxa"/>
          </w:tcPr>
          <w:p w14:paraId="6E515E1B"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1701" w:type="dxa"/>
          </w:tcPr>
          <w:p w14:paraId="42942C2B"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c>
          <w:tcPr>
            <w:tcW w:w="2109" w:type="dxa"/>
          </w:tcPr>
          <w:p w14:paraId="496F38EC" w14:textId="77777777" w:rsidR="00746099" w:rsidRPr="004C5D36" w:rsidRDefault="00746099" w:rsidP="00746099">
            <w:pPr>
              <w:spacing w:after="200" w:line="32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22"/>
              </w:rPr>
            </w:pPr>
          </w:p>
        </w:tc>
      </w:tr>
    </w:tbl>
    <w:p w14:paraId="33A387BC" w14:textId="77777777" w:rsidR="0078698A" w:rsidRDefault="0078698A" w:rsidP="00BE6B0F">
      <w:pPr>
        <w:pStyle w:val="Contents"/>
        <w:rPr>
          <w:color w:val="auto"/>
        </w:rPr>
      </w:pPr>
    </w:p>
    <w:p w14:paraId="239B0992" w14:textId="77777777" w:rsidR="00037B68" w:rsidRDefault="00037B68" w:rsidP="00BE6B0F">
      <w:pPr>
        <w:pStyle w:val="Contents"/>
        <w:rPr>
          <w:color w:val="auto"/>
        </w:rPr>
      </w:pPr>
    </w:p>
    <w:p w14:paraId="0DCAEA74" w14:textId="77777777" w:rsidR="00037B68" w:rsidRDefault="00037B68" w:rsidP="00BE6B0F">
      <w:pPr>
        <w:pStyle w:val="Contents"/>
        <w:rPr>
          <w:color w:val="auto"/>
        </w:rPr>
      </w:pPr>
    </w:p>
    <w:p w14:paraId="3C911166" w14:textId="77777777" w:rsidR="0078698A" w:rsidRDefault="0078698A" w:rsidP="00BE6B0F">
      <w:pPr>
        <w:pStyle w:val="Contents"/>
        <w:rPr>
          <w:color w:val="auto"/>
        </w:rPr>
      </w:pPr>
    </w:p>
    <w:p w14:paraId="245544CE" w14:textId="77777777" w:rsidR="0078698A" w:rsidRDefault="0078698A" w:rsidP="00BE6B0F">
      <w:pPr>
        <w:pStyle w:val="Contents"/>
        <w:rPr>
          <w:color w:val="auto"/>
        </w:rPr>
      </w:pPr>
    </w:p>
    <w:p w14:paraId="763D6900" w14:textId="77777777" w:rsidR="0078698A" w:rsidRDefault="0078698A" w:rsidP="00BE6B0F">
      <w:pPr>
        <w:pStyle w:val="Contents"/>
        <w:rPr>
          <w:color w:val="auto"/>
        </w:rPr>
      </w:pPr>
    </w:p>
    <w:p w14:paraId="2CF220DC" w14:textId="77777777" w:rsidR="0078698A" w:rsidRDefault="0078698A" w:rsidP="00BE6B0F">
      <w:pPr>
        <w:pStyle w:val="Contents"/>
        <w:rPr>
          <w:color w:val="auto"/>
        </w:rPr>
      </w:pPr>
    </w:p>
    <w:p w14:paraId="5FE35523" w14:textId="77777777" w:rsidR="0078698A" w:rsidRDefault="0078698A" w:rsidP="00BE6B0F">
      <w:pPr>
        <w:pStyle w:val="Contents"/>
        <w:rPr>
          <w:color w:val="auto"/>
        </w:rPr>
      </w:pPr>
    </w:p>
    <w:p w14:paraId="2F4608EA" w14:textId="77777777" w:rsidR="0078698A" w:rsidRDefault="0078698A" w:rsidP="00BE6B0F">
      <w:pPr>
        <w:pStyle w:val="Contents"/>
        <w:rPr>
          <w:color w:val="auto"/>
        </w:rPr>
      </w:pPr>
    </w:p>
    <w:p w14:paraId="2CD0D3BF" w14:textId="77777777" w:rsidR="0078698A" w:rsidRDefault="0078698A" w:rsidP="00BE6B0F">
      <w:pPr>
        <w:pStyle w:val="Contents"/>
        <w:rPr>
          <w:color w:val="auto"/>
        </w:rPr>
      </w:pPr>
    </w:p>
    <w:p w14:paraId="62581EF3" w14:textId="77777777" w:rsidR="0078698A" w:rsidRDefault="0078698A" w:rsidP="00BE6B0F">
      <w:pPr>
        <w:pStyle w:val="Contents"/>
        <w:rPr>
          <w:color w:val="auto"/>
        </w:rPr>
      </w:pPr>
    </w:p>
    <w:p w14:paraId="69A844F0" w14:textId="77777777" w:rsidR="0078698A" w:rsidRDefault="0078698A" w:rsidP="00BE6B0F">
      <w:pPr>
        <w:pStyle w:val="Contents"/>
        <w:rPr>
          <w:color w:val="auto"/>
        </w:rPr>
      </w:pPr>
    </w:p>
    <w:p w14:paraId="7769A445" w14:textId="77777777" w:rsidR="0078698A" w:rsidRDefault="0078698A" w:rsidP="00BE6B0F">
      <w:pPr>
        <w:pStyle w:val="Contents"/>
        <w:rPr>
          <w:color w:val="auto"/>
        </w:rPr>
      </w:pPr>
    </w:p>
    <w:p w14:paraId="2ACFD94A" w14:textId="77777777" w:rsidR="0078698A" w:rsidRDefault="0078698A" w:rsidP="00BE6B0F">
      <w:pPr>
        <w:pStyle w:val="Contents"/>
        <w:rPr>
          <w:color w:val="auto"/>
        </w:rPr>
      </w:pPr>
    </w:p>
    <w:p w14:paraId="02CFA6DB" w14:textId="77777777" w:rsidR="0078698A" w:rsidRDefault="0078698A" w:rsidP="00BE6B0F">
      <w:pPr>
        <w:pStyle w:val="Contents"/>
        <w:rPr>
          <w:color w:val="auto"/>
        </w:rPr>
      </w:pPr>
    </w:p>
    <w:p w14:paraId="7340D129" w14:textId="77777777" w:rsidR="0078698A" w:rsidRDefault="0078698A" w:rsidP="00BE6B0F">
      <w:pPr>
        <w:pStyle w:val="Contents"/>
        <w:rPr>
          <w:color w:val="auto"/>
        </w:rPr>
      </w:pPr>
    </w:p>
    <w:p w14:paraId="18A4F52E" w14:textId="77777777" w:rsidR="0078698A" w:rsidRDefault="0078698A" w:rsidP="00BE6B0F">
      <w:pPr>
        <w:pStyle w:val="Contents"/>
        <w:rPr>
          <w:color w:val="auto"/>
        </w:rPr>
      </w:pPr>
    </w:p>
    <w:p w14:paraId="0B5EA3AE" w14:textId="77777777" w:rsidR="0078698A" w:rsidRDefault="0078698A" w:rsidP="00BE6B0F">
      <w:pPr>
        <w:pStyle w:val="Contents"/>
        <w:rPr>
          <w:color w:val="auto"/>
        </w:rPr>
      </w:pPr>
    </w:p>
    <w:p w14:paraId="48BA0601" w14:textId="77777777" w:rsidR="00746099" w:rsidRDefault="00746099" w:rsidP="00BE6B0F">
      <w:pPr>
        <w:pStyle w:val="Contents"/>
        <w:rPr>
          <w:color w:val="auto"/>
        </w:rPr>
      </w:pPr>
    </w:p>
    <w:p w14:paraId="23852C42" w14:textId="77777777" w:rsidR="00746099" w:rsidRDefault="00746099" w:rsidP="00BE6B0F">
      <w:pPr>
        <w:pStyle w:val="Contents"/>
        <w:rPr>
          <w:color w:val="auto"/>
        </w:rPr>
      </w:pPr>
    </w:p>
    <w:p w14:paraId="46FF95ED" w14:textId="77777777" w:rsidR="0078698A" w:rsidRDefault="0078698A" w:rsidP="00BE6B0F">
      <w:pPr>
        <w:pStyle w:val="Contents"/>
        <w:rPr>
          <w:color w:val="auto"/>
        </w:rPr>
      </w:pPr>
    </w:p>
    <w:p w14:paraId="5627768B" w14:textId="77777777" w:rsidR="00386DCA" w:rsidRDefault="00386DCA" w:rsidP="00BE6B0F">
      <w:pPr>
        <w:pStyle w:val="Contents"/>
        <w:rPr>
          <w:color w:val="auto"/>
        </w:rPr>
      </w:pPr>
    </w:p>
    <w:p w14:paraId="42FB9D58" w14:textId="77777777" w:rsidR="00386DCA" w:rsidRDefault="00386DCA" w:rsidP="00BE6B0F">
      <w:pPr>
        <w:pStyle w:val="Contents"/>
        <w:rPr>
          <w:color w:val="auto"/>
        </w:rPr>
      </w:pPr>
    </w:p>
    <w:p w14:paraId="49D0138F" w14:textId="77777777" w:rsidR="0078698A" w:rsidRDefault="0078698A" w:rsidP="00BE6B0F">
      <w:pPr>
        <w:pStyle w:val="Contents"/>
        <w:rPr>
          <w:color w:val="auto"/>
        </w:rPr>
      </w:pPr>
    </w:p>
    <w:p w14:paraId="4E8B1F94" w14:textId="77777777" w:rsidR="0078698A" w:rsidRDefault="0078698A" w:rsidP="00BE6B0F">
      <w:pPr>
        <w:pStyle w:val="Contents"/>
        <w:rPr>
          <w:color w:val="auto"/>
        </w:rPr>
      </w:pPr>
    </w:p>
    <w:p w14:paraId="4A47474F" w14:textId="77777777" w:rsidR="0078698A" w:rsidRDefault="0078698A" w:rsidP="00BE6B0F">
      <w:pPr>
        <w:pStyle w:val="Contents"/>
        <w:rPr>
          <w:color w:val="auto"/>
        </w:rPr>
      </w:pPr>
    </w:p>
    <w:p w14:paraId="4FC5BAAF" w14:textId="77777777" w:rsidR="004014CF" w:rsidRDefault="004014CF" w:rsidP="006F3DB9">
      <w:pPr>
        <w:pStyle w:val="Heading1"/>
        <w:rPr>
          <w:color w:val="auto"/>
        </w:rPr>
        <w:sectPr w:rsidR="004014CF" w:rsidSect="00A218A1">
          <w:headerReference w:type="even" r:id="rId17"/>
          <w:headerReference w:type="default" r:id="rId18"/>
          <w:footerReference w:type="even" r:id="rId19"/>
          <w:footerReference w:type="default" r:id="rId20"/>
          <w:headerReference w:type="first" r:id="rId21"/>
          <w:footerReference w:type="first" r:id="rId22"/>
          <w:pgSz w:w="11906" w:h="16838" w:code="9"/>
          <w:pgMar w:top="1985" w:right="1418" w:bottom="1304" w:left="1134" w:header="737" w:footer="448" w:gutter="0"/>
          <w:paperSrc w:first="15" w:other="15"/>
          <w:cols w:space="708"/>
          <w:docGrid w:linePitch="360"/>
        </w:sectPr>
      </w:pPr>
      <w:bookmarkStart w:id="0" w:name="_Toc396905338"/>
      <w:bookmarkStart w:id="1" w:name="_Toc396915605"/>
      <w:bookmarkStart w:id="2" w:name="_Toc396915629"/>
    </w:p>
    <w:bookmarkEnd w:id="0"/>
    <w:bookmarkEnd w:id="1"/>
    <w:bookmarkEnd w:id="2"/>
    <w:p w14:paraId="6F97B00D" w14:textId="6DB51893" w:rsidR="00BE6B0F" w:rsidRDefault="00E53DD5" w:rsidP="000563DF">
      <w:pPr>
        <w:pStyle w:val="Stand2"/>
      </w:pPr>
      <w:r>
        <w:lastRenderedPageBreak/>
        <w:t>Note to readers</w:t>
      </w:r>
    </w:p>
    <w:p w14:paraId="480C307F" w14:textId="6C55E81E" w:rsidR="00624B15" w:rsidRDefault="00E53DD5" w:rsidP="00624B15">
      <w:pPr>
        <w:pStyle w:val="BodyText"/>
      </w:pPr>
      <w:r>
        <w:t>This STDA template Version</w:t>
      </w:r>
      <w:r w:rsidR="003A3806">
        <w:t xml:space="preserve"> 1 has been published with the intention of </w:t>
      </w:r>
      <w:r w:rsidR="00166975">
        <w:t>seeking</w:t>
      </w:r>
      <w:r w:rsidR="004653F3">
        <w:t xml:space="preserve"> further industry feedback</w:t>
      </w:r>
      <w:r w:rsidR="007545B1">
        <w:t xml:space="preserve"> and as such is subject to </w:t>
      </w:r>
      <w:r w:rsidR="00222605">
        <w:t>future update.</w:t>
      </w:r>
      <w:r w:rsidR="00E54FDA">
        <w:t xml:space="preserve"> Please see the STDA web</w:t>
      </w:r>
      <w:r w:rsidR="00596163">
        <w:t xml:space="preserve">page for further details at </w:t>
      </w:r>
      <w:hyperlink r:id="rId23" w:history="1">
        <w:r w:rsidR="00AE619C" w:rsidRPr="00F07AEE">
          <w:rPr>
            <w:rStyle w:val="Hyperlink"/>
          </w:rPr>
          <w:t>https://owgp.org.uk/standardised-technology-demonstration-agreement/</w:t>
        </w:r>
      </w:hyperlink>
      <w:r w:rsidR="00E22A39">
        <w:t xml:space="preserve">. </w:t>
      </w:r>
      <w:r w:rsidR="00222605">
        <w:t xml:space="preserve"> </w:t>
      </w:r>
    </w:p>
    <w:p w14:paraId="5EF8CBB3" w14:textId="77777777" w:rsidR="00222605" w:rsidRDefault="00222605" w:rsidP="00624B15">
      <w:pPr>
        <w:pStyle w:val="BodyText"/>
      </w:pPr>
    </w:p>
    <w:p w14:paraId="120521ED" w14:textId="0EE5D92D" w:rsidR="00222605" w:rsidRDefault="00E53DD5" w:rsidP="00624B15">
      <w:pPr>
        <w:pStyle w:val="BodyText"/>
        <w:rPr>
          <w:b/>
        </w:rPr>
      </w:pPr>
      <w:r w:rsidRPr="00BD56EA">
        <w:rPr>
          <w:b/>
        </w:rPr>
        <w:t>Acknowledgements</w:t>
      </w:r>
    </w:p>
    <w:p w14:paraId="50321CA9" w14:textId="77777777" w:rsidR="00E53DD5" w:rsidRDefault="00E53DD5" w:rsidP="005F4621">
      <w:pPr>
        <w:pStyle w:val="BodyText"/>
      </w:pPr>
      <w:r w:rsidRPr="00A97A8B">
        <w:t>OWGP</w:t>
      </w:r>
      <w:r w:rsidRPr="00A97A8B">
        <w:t xml:space="preserve"> would like to acknowledge and thank all those who have engaged and supported the development of the STDA to date. </w:t>
      </w:r>
    </w:p>
    <w:p w14:paraId="1032681A" w14:textId="77777777" w:rsidR="00E53DD5" w:rsidRPr="00E53DD5" w:rsidRDefault="00E53DD5" w:rsidP="00E53DD5">
      <w:pPr>
        <w:pStyle w:val="BodyText"/>
      </w:pPr>
      <w:r w:rsidRPr="00E53DD5">
        <w:t>We thank:</w:t>
      </w:r>
    </w:p>
    <w:p w14:paraId="78D07227" w14:textId="77777777" w:rsidR="00E53DD5" w:rsidRPr="00E53DD5" w:rsidRDefault="00E53DD5" w:rsidP="00E53DD5">
      <w:pPr>
        <w:pStyle w:val="BodyText"/>
        <w:numPr>
          <w:ilvl w:val="0"/>
          <w:numId w:val="36"/>
        </w:numPr>
      </w:pPr>
      <w:r w:rsidRPr="00E53DD5">
        <w:rPr>
          <w:b/>
          <w:bCs/>
        </w:rPr>
        <w:t>Ashurst LLP</w:t>
      </w:r>
      <w:r w:rsidRPr="00E53DD5">
        <w:t>: Nicholas Hilder (</w:t>
      </w:r>
      <w:hyperlink r:id="rId24">
        <w:r w:rsidRPr="00E53DD5">
          <w:rPr>
            <w:rStyle w:val="Hyperlink"/>
          </w:rPr>
          <w:t>nicholas.hilder@ashurst.com</w:t>
        </w:r>
      </w:hyperlink>
      <w:r w:rsidRPr="00E53DD5">
        <w:t>) and Caroline Reid (</w:t>
      </w:r>
      <w:hyperlink r:id="rId25">
        <w:r w:rsidRPr="00E53DD5">
          <w:rPr>
            <w:rStyle w:val="Hyperlink"/>
          </w:rPr>
          <w:t>caroline.reid@ashurst.com</w:t>
        </w:r>
      </w:hyperlink>
      <w:r w:rsidRPr="00E53DD5">
        <w:t xml:space="preserve">);  </w:t>
      </w:r>
    </w:p>
    <w:p w14:paraId="6FB831A9" w14:textId="77777777" w:rsidR="00E53DD5" w:rsidRPr="00E53DD5" w:rsidRDefault="00E53DD5" w:rsidP="00E53DD5">
      <w:pPr>
        <w:pStyle w:val="BodyText"/>
        <w:numPr>
          <w:ilvl w:val="0"/>
          <w:numId w:val="36"/>
        </w:numPr>
      </w:pPr>
      <w:r w:rsidRPr="00E53DD5">
        <w:rPr>
          <w:b/>
          <w:bCs/>
        </w:rPr>
        <w:t>Osborne Clarke LLP</w:t>
      </w:r>
      <w:r w:rsidRPr="00E53DD5">
        <w:t>: Alistair Curzon (</w:t>
      </w:r>
      <w:hyperlink r:id="rId26">
        <w:r w:rsidRPr="00E53DD5">
          <w:rPr>
            <w:rStyle w:val="Hyperlink"/>
          </w:rPr>
          <w:t>alistair.curzon@osborneclarke.com)</w:t>
        </w:r>
      </w:hyperlink>
      <w:r w:rsidRPr="00E53DD5">
        <w:rPr>
          <w:u w:val="single"/>
        </w:rPr>
        <w:t>,</w:t>
      </w:r>
      <w:r w:rsidRPr="00E53DD5">
        <w:t xml:space="preserve"> John Deacon (</w:t>
      </w:r>
      <w:hyperlink r:id="rId27" w:history="1">
        <w:r w:rsidRPr="00E53DD5">
          <w:rPr>
            <w:rStyle w:val="Hyperlink"/>
          </w:rPr>
          <w:t>john.deacon@osborneclarke.com</w:t>
        </w:r>
      </w:hyperlink>
      <w:r w:rsidRPr="00E53DD5">
        <w:t>) and Nicholas Grewal (</w:t>
      </w:r>
      <w:hyperlink r:id="rId28" w:history="1">
        <w:r w:rsidRPr="00E53DD5">
          <w:rPr>
            <w:rStyle w:val="Hyperlink"/>
          </w:rPr>
          <w:t>nicholas.grewal@osborneclarke.com</w:t>
        </w:r>
      </w:hyperlink>
      <w:r w:rsidRPr="00E53DD5">
        <w:t xml:space="preserve">); and </w:t>
      </w:r>
    </w:p>
    <w:p w14:paraId="08560507" w14:textId="77777777" w:rsidR="00E53DD5" w:rsidRPr="00E53DD5" w:rsidRDefault="00E53DD5" w:rsidP="00E53DD5">
      <w:pPr>
        <w:pStyle w:val="BodyText"/>
        <w:numPr>
          <w:ilvl w:val="0"/>
          <w:numId w:val="36"/>
        </w:numPr>
      </w:pPr>
      <w:r w:rsidRPr="00E53DD5">
        <w:rPr>
          <w:b/>
          <w:bCs/>
        </w:rPr>
        <w:t>Howden Group:</w:t>
      </w:r>
      <w:r w:rsidRPr="00E53DD5">
        <w:t xml:space="preserve"> Deborah Duss (</w:t>
      </w:r>
      <w:hyperlink r:id="rId29">
        <w:r w:rsidRPr="00E53DD5">
          <w:rPr>
            <w:rStyle w:val="Hyperlink"/>
          </w:rPr>
          <w:t>deborah.duss@howdenspeciality.com</w:t>
        </w:r>
      </w:hyperlink>
      <w:r w:rsidRPr="00E53DD5">
        <w:t>) and Severin Hegelbach (</w:t>
      </w:r>
      <w:hyperlink r:id="rId30">
        <w:r w:rsidRPr="00E53DD5">
          <w:rPr>
            <w:rStyle w:val="Hyperlink"/>
          </w:rPr>
          <w:t>severin.hegelbach@howdenspeciality.com</w:t>
        </w:r>
      </w:hyperlink>
      <w:r w:rsidRPr="00E53DD5">
        <w:t>),</w:t>
      </w:r>
    </w:p>
    <w:p w14:paraId="670B8EEB" w14:textId="77777777" w:rsidR="00E53DD5" w:rsidRPr="00E53DD5" w:rsidRDefault="00E53DD5" w:rsidP="00E53DD5">
      <w:pPr>
        <w:pStyle w:val="BodyText"/>
      </w:pPr>
      <w:r w:rsidRPr="00E53DD5">
        <w:t>for their contributions to the STDA Delivery Task Force.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917"/>
        <w:gridCol w:w="3029"/>
      </w:tblGrid>
      <w:tr w:rsidR="00261ECB" w14:paraId="4E5DBD7D" w14:textId="77777777" w:rsidTr="00E53DD5">
        <w:trPr>
          <w:trHeight w:val="1345"/>
          <w:jc w:val="center"/>
        </w:trPr>
        <w:tc>
          <w:tcPr>
            <w:tcW w:w="2644" w:type="dxa"/>
            <w:vAlign w:val="center"/>
          </w:tcPr>
          <w:p w14:paraId="5BE60E73" w14:textId="29870842" w:rsidR="00057DE9" w:rsidRDefault="00E53DD5" w:rsidP="00BC2B36">
            <w:pPr>
              <w:pStyle w:val="BodyText"/>
            </w:pPr>
            <w:r>
              <w:rPr>
                <w:noProof/>
              </w:rPr>
              <w:drawing>
                <wp:anchor distT="0" distB="0" distL="114300" distR="114300" simplePos="0" relativeHeight="251674624" behindDoc="1" locked="0" layoutInCell="1" allowOverlap="1" wp14:anchorId="70701470" wp14:editId="16CD08D9">
                  <wp:simplePos x="0" y="0"/>
                  <wp:positionH relativeFrom="column">
                    <wp:posOffset>-231140</wp:posOffset>
                  </wp:positionH>
                  <wp:positionV relativeFrom="paragraph">
                    <wp:posOffset>-609600</wp:posOffset>
                  </wp:positionV>
                  <wp:extent cx="1591310" cy="511810"/>
                  <wp:effectExtent l="0" t="0" r="8890" b="2540"/>
                  <wp:wrapTight wrapText="bothSides">
                    <wp:wrapPolygon edited="0">
                      <wp:start x="0" y="0"/>
                      <wp:lineTo x="0" y="20903"/>
                      <wp:lineTo x="21462" y="20903"/>
                      <wp:lineTo x="21462" y="0"/>
                      <wp:lineTo x="0" y="0"/>
                    </wp:wrapPolygon>
                  </wp:wrapTight>
                  <wp:docPr id="1686141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41179" name="Picture 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91310" cy="5118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17" w:type="dxa"/>
            <w:vAlign w:val="center"/>
          </w:tcPr>
          <w:p w14:paraId="23C54339" w14:textId="69499953" w:rsidR="00057DE9" w:rsidRDefault="00E53DD5" w:rsidP="00CA389C">
            <w:pPr>
              <w:pStyle w:val="BodyText"/>
              <w:jc w:val="center"/>
            </w:pPr>
            <w:r>
              <w:rPr>
                <w:noProof/>
              </w:rPr>
              <w:drawing>
                <wp:anchor distT="0" distB="0" distL="114300" distR="114300" simplePos="0" relativeHeight="251673600" behindDoc="1" locked="0" layoutInCell="1" allowOverlap="1" wp14:anchorId="52D91F8F" wp14:editId="6E9C89A9">
                  <wp:simplePos x="0" y="0"/>
                  <wp:positionH relativeFrom="column">
                    <wp:posOffset>-114935</wp:posOffset>
                  </wp:positionH>
                  <wp:positionV relativeFrom="paragraph">
                    <wp:posOffset>-577850</wp:posOffset>
                  </wp:positionV>
                  <wp:extent cx="1779905" cy="560705"/>
                  <wp:effectExtent l="0" t="0" r="0" b="0"/>
                  <wp:wrapTight wrapText="bothSides">
                    <wp:wrapPolygon edited="0">
                      <wp:start x="0" y="0"/>
                      <wp:lineTo x="0" y="20548"/>
                      <wp:lineTo x="21269" y="20548"/>
                      <wp:lineTo x="21269" y="0"/>
                      <wp:lineTo x="0" y="0"/>
                    </wp:wrapPolygon>
                  </wp:wrapTight>
                  <wp:docPr id="8319363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36379"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79905" cy="56070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29" w:type="dxa"/>
            <w:vAlign w:val="center"/>
          </w:tcPr>
          <w:p w14:paraId="61B09555" w14:textId="50AFF97C" w:rsidR="00057DE9" w:rsidRDefault="00E53DD5" w:rsidP="00CA389C">
            <w:pPr>
              <w:pStyle w:val="BodyText"/>
              <w:jc w:val="center"/>
            </w:pPr>
            <w:r>
              <w:rPr>
                <w:noProof/>
              </w:rPr>
              <w:drawing>
                <wp:inline distT="0" distB="0" distL="0" distR="0" wp14:anchorId="065A1B00" wp14:editId="49CA7331">
                  <wp:extent cx="1853565" cy="438785"/>
                  <wp:effectExtent l="0" t="0" r="0" b="0"/>
                  <wp:docPr id="7431114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463" name="Picture 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53565" cy="438785"/>
                          </a:xfrm>
                          <a:prstGeom prst="rect">
                            <a:avLst/>
                          </a:prstGeom>
                          <a:noFill/>
                        </pic:spPr>
                      </pic:pic>
                    </a:graphicData>
                  </a:graphic>
                </wp:inline>
              </w:drawing>
            </w:r>
          </w:p>
        </w:tc>
      </w:tr>
    </w:tbl>
    <w:p w14:paraId="0AFF0CDB" w14:textId="4C06A08B" w:rsidR="004014CF" w:rsidRPr="004014CF" w:rsidRDefault="004014CF" w:rsidP="005F4621">
      <w:pPr>
        <w:pStyle w:val="BodyText"/>
      </w:pPr>
    </w:p>
    <w:p w14:paraId="54781CBA" w14:textId="77777777" w:rsidR="008C2236" w:rsidRPr="008C2236" w:rsidRDefault="00E53DD5" w:rsidP="00C42722">
      <w:pPr>
        <w:pStyle w:val="BodyText1"/>
        <w:spacing w:before="0" w:after="200"/>
        <w:rPr>
          <w:rFonts w:ascii="Franklin Gothic Book" w:hAnsi="Franklin Gothic Book"/>
          <w:b/>
          <w:bCs/>
          <w:sz w:val="22"/>
          <w:szCs w:val="22"/>
        </w:rPr>
      </w:pPr>
      <w:r w:rsidRPr="008C2236">
        <w:rPr>
          <w:rFonts w:ascii="Franklin Gothic Book" w:hAnsi="Franklin Gothic Book"/>
          <w:b/>
          <w:bCs/>
          <w:sz w:val="22"/>
          <w:szCs w:val="22"/>
        </w:rPr>
        <w:t>Important Notice</w:t>
      </w:r>
    </w:p>
    <w:p w14:paraId="1EF2FA3E" w14:textId="18A1DCFE" w:rsidR="008C2236" w:rsidRPr="008C2236" w:rsidRDefault="00E53DD5" w:rsidP="00C42722">
      <w:pPr>
        <w:pStyle w:val="BodyText1"/>
        <w:spacing w:before="0" w:after="200" w:line="276" w:lineRule="auto"/>
        <w:rPr>
          <w:rFonts w:ascii="Franklin Gothic Book" w:hAnsi="Franklin Gothic Book"/>
          <w:sz w:val="22"/>
          <w:szCs w:val="22"/>
        </w:rPr>
      </w:pPr>
      <w:r w:rsidRPr="008C2236">
        <w:rPr>
          <w:rFonts w:ascii="Franklin Gothic Book" w:hAnsi="Franklin Gothic Book"/>
          <w:sz w:val="22"/>
          <w:szCs w:val="22"/>
        </w:rPr>
        <w:t xml:space="preserve">This </w:t>
      </w:r>
      <w:r w:rsidR="00057C2A">
        <w:rPr>
          <w:rFonts w:ascii="Franklin Gothic Book" w:hAnsi="Franklin Gothic Book"/>
          <w:sz w:val="22"/>
          <w:szCs w:val="22"/>
        </w:rPr>
        <w:t>Standardised Technology Demonstrator Agreement and the associated Guidance Note are</w:t>
      </w:r>
      <w:r w:rsidRPr="008C2236">
        <w:rPr>
          <w:rFonts w:ascii="Franklin Gothic Book" w:hAnsi="Franklin Gothic Book"/>
          <w:sz w:val="22"/>
          <w:szCs w:val="22"/>
        </w:rPr>
        <w:t xml:space="preserve"> not replacement</w:t>
      </w:r>
      <w:r w:rsidR="00057C2A">
        <w:rPr>
          <w:rFonts w:ascii="Franklin Gothic Book" w:hAnsi="Franklin Gothic Book"/>
          <w:sz w:val="22"/>
          <w:szCs w:val="22"/>
        </w:rPr>
        <w:t>s</w:t>
      </w:r>
      <w:r w:rsidRPr="008C2236">
        <w:rPr>
          <w:rFonts w:ascii="Franklin Gothic Book" w:hAnsi="Franklin Gothic Book"/>
          <w:sz w:val="22"/>
          <w:szCs w:val="22"/>
        </w:rPr>
        <w:t xml:space="preserve"> for independent specialist advice and those who use </w:t>
      </w:r>
      <w:r w:rsidR="00057C2A">
        <w:rPr>
          <w:rFonts w:ascii="Franklin Gothic Book" w:hAnsi="Franklin Gothic Book"/>
          <w:sz w:val="22"/>
          <w:szCs w:val="22"/>
        </w:rPr>
        <w:t>the</w:t>
      </w:r>
      <w:r w:rsidR="00AE41BB">
        <w:rPr>
          <w:rFonts w:ascii="Franklin Gothic Book" w:hAnsi="Franklin Gothic Book"/>
          <w:sz w:val="22"/>
          <w:szCs w:val="22"/>
        </w:rPr>
        <w:t>se</w:t>
      </w:r>
      <w:r w:rsidR="00057C2A">
        <w:rPr>
          <w:rFonts w:ascii="Franklin Gothic Book" w:hAnsi="Franklin Gothic Book"/>
          <w:sz w:val="22"/>
          <w:szCs w:val="22"/>
        </w:rPr>
        <w:t xml:space="preserve"> documents</w:t>
      </w:r>
      <w:r w:rsidRPr="008C2236">
        <w:rPr>
          <w:rFonts w:ascii="Franklin Gothic Book" w:hAnsi="Franklin Gothic Book"/>
          <w:sz w:val="22"/>
          <w:szCs w:val="22"/>
        </w:rPr>
        <w:t xml:space="preserve"> should ensure that they take appropriate legal, insurance, financial and technical advice. OWGP</w:t>
      </w:r>
      <w:r w:rsidRPr="008C2236">
        <w:rPr>
          <w:rFonts w:ascii="Franklin Gothic Book" w:hAnsi="Franklin Gothic Book"/>
          <w:sz w:val="22"/>
          <w:szCs w:val="22"/>
        </w:rPr>
        <w:t xml:space="preserve"> and its advisers accept no liability whatsoever for any expense, liability, loss, claim or proceedings arising from reliance place</w:t>
      </w:r>
      <w:r w:rsidR="00057C2A">
        <w:rPr>
          <w:rFonts w:ascii="Franklin Gothic Book" w:hAnsi="Franklin Gothic Book"/>
          <w:sz w:val="22"/>
          <w:szCs w:val="22"/>
        </w:rPr>
        <w:t>d</w:t>
      </w:r>
      <w:r w:rsidRPr="008C2236">
        <w:rPr>
          <w:rFonts w:ascii="Franklin Gothic Book" w:hAnsi="Franklin Gothic Book"/>
          <w:sz w:val="22"/>
          <w:szCs w:val="22"/>
        </w:rPr>
        <w:t xml:space="preserve"> upon this </w:t>
      </w:r>
      <w:r w:rsidR="00057C2A">
        <w:rPr>
          <w:rFonts w:ascii="Franklin Gothic Book" w:hAnsi="Franklin Gothic Book"/>
          <w:sz w:val="22"/>
          <w:szCs w:val="22"/>
        </w:rPr>
        <w:t>Standardised Technology Demonstrator Agreement</w:t>
      </w:r>
      <w:r w:rsidR="00057C2A" w:rsidRPr="008C2236">
        <w:rPr>
          <w:rFonts w:ascii="Franklin Gothic Book" w:hAnsi="Franklin Gothic Book"/>
          <w:sz w:val="22"/>
          <w:szCs w:val="22"/>
        </w:rPr>
        <w:t xml:space="preserve"> </w:t>
      </w:r>
      <w:r w:rsidR="00057C2A">
        <w:rPr>
          <w:rFonts w:ascii="Franklin Gothic Book" w:hAnsi="Franklin Gothic Book"/>
          <w:sz w:val="22"/>
          <w:szCs w:val="22"/>
        </w:rPr>
        <w:t xml:space="preserve">and the associated Guidance Note </w:t>
      </w:r>
      <w:r w:rsidRPr="008C2236">
        <w:rPr>
          <w:rFonts w:ascii="Franklin Gothic Book" w:hAnsi="Franklin Gothic Book"/>
          <w:sz w:val="22"/>
          <w:szCs w:val="22"/>
        </w:rPr>
        <w:t xml:space="preserve">or any part of </w:t>
      </w:r>
      <w:r w:rsidR="00057C2A">
        <w:rPr>
          <w:rFonts w:ascii="Franklin Gothic Book" w:hAnsi="Franklin Gothic Book"/>
          <w:sz w:val="22"/>
          <w:szCs w:val="22"/>
        </w:rPr>
        <w:t>the</w:t>
      </w:r>
      <w:r w:rsidR="00AE41BB">
        <w:rPr>
          <w:rFonts w:ascii="Franklin Gothic Book" w:hAnsi="Franklin Gothic Book"/>
          <w:sz w:val="22"/>
          <w:szCs w:val="22"/>
        </w:rPr>
        <w:t>se</w:t>
      </w:r>
      <w:r w:rsidR="00057C2A">
        <w:rPr>
          <w:rFonts w:ascii="Franklin Gothic Book" w:hAnsi="Franklin Gothic Book"/>
          <w:sz w:val="22"/>
          <w:szCs w:val="22"/>
        </w:rPr>
        <w:t xml:space="preserve"> documents</w:t>
      </w:r>
      <w:r w:rsidRPr="008C2236">
        <w:rPr>
          <w:rFonts w:ascii="Franklin Gothic Book" w:hAnsi="Franklin Gothic Book"/>
          <w:sz w:val="22"/>
          <w:szCs w:val="22"/>
        </w:rPr>
        <w:t xml:space="preserve"> (including drafting provisions). Users must satisfy themselves as to the applicability of the relevant part(s) of this </w:t>
      </w:r>
      <w:r w:rsidR="00057C2A">
        <w:rPr>
          <w:rFonts w:ascii="Franklin Gothic Book" w:hAnsi="Franklin Gothic Book"/>
          <w:sz w:val="22"/>
          <w:szCs w:val="22"/>
        </w:rPr>
        <w:t>Standardised Technology Demonstrator Agreement and the associated Guidance Note</w:t>
      </w:r>
      <w:r w:rsidR="00057C2A" w:rsidRPr="008C2236">
        <w:rPr>
          <w:rFonts w:ascii="Franklin Gothic Book" w:hAnsi="Franklin Gothic Book"/>
          <w:sz w:val="22"/>
          <w:szCs w:val="22"/>
        </w:rPr>
        <w:t xml:space="preserve"> </w:t>
      </w:r>
      <w:r w:rsidRPr="008C2236">
        <w:rPr>
          <w:rFonts w:ascii="Franklin Gothic Book" w:hAnsi="Franklin Gothic Book"/>
          <w:sz w:val="22"/>
          <w:szCs w:val="22"/>
        </w:rPr>
        <w:t>to the particulars of their demonstration, technology, prod</w:t>
      </w:r>
      <w:r w:rsidRPr="008C2236">
        <w:rPr>
          <w:rFonts w:ascii="Franklin Gothic Book" w:hAnsi="Franklin Gothic Book"/>
          <w:sz w:val="22"/>
          <w:szCs w:val="22"/>
        </w:rPr>
        <w:t xml:space="preserve">uct and/or project. </w:t>
      </w:r>
    </w:p>
    <w:p w14:paraId="759CE587" w14:textId="26625C05" w:rsidR="004014CF" w:rsidRPr="004014CF" w:rsidRDefault="004014CF" w:rsidP="004014CF"/>
    <w:p w14:paraId="1F1E602F" w14:textId="77777777" w:rsidR="004014CF" w:rsidRPr="004014CF" w:rsidRDefault="004014CF" w:rsidP="004014CF"/>
    <w:p w14:paraId="6B5CB387" w14:textId="77777777" w:rsidR="004014CF" w:rsidRPr="004014CF" w:rsidRDefault="004014CF" w:rsidP="004014CF"/>
    <w:p w14:paraId="5E6034AF" w14:textId="77777777" w:rsidR="004014CF" w:rsidRPr="004014CF" w:rsidRDefault="004014CF" w:rsidP="004014CF"/>
    <w:p w14:paraId="2BD1F41E" w14:textId="687EE61D" w:rsidR="00300B65" w:rsidRDefault="00E53DD5">
      <w:r>
        <w:br w:type="page"/>
      </w:r>
    </w:p>
    <w:bookmarkStart w:id="3" w:name="_Hlk153471185" w:displacedByCustomXml="next"/>
    <w:sdt>
      <w:sdtPr>
        <w:rPr>
          <w:rFonts w:asciiTheme="minorHAnsi" w:eastAsiaTheme="minorEastAsia" w:hAnsiTheme="minorHAnsi"/>
          <w:b w:val="0"/>
          <w:color w:val="auto"/>
          <w:sz w:val="20"/>
          <w:szCs w:val="24"/>
          <w:lang w:eastAsia="zh-TW"/>
        </w:rPr>
        <w:id w:val="-1698464728"/>
        <w:docPartObj>
          <w:docPartGallery w:val="Table of Contents"/>
          <w:docPartUnique/>
        </w:docPartObj>
      </w:sdtPr>
      <w:sdtEndPr/>
      <w:sdtContent>
        <w:p w14:paraId="523C44F7" w14:textId="77777777" w:rsidR="00215F40" w:rsidRDefault="00215F40" w:rsidP="00215F40">
          <w:pPr>
            <w:pStyle w:val="Contents"/>
            <w:rPr>
              <w:rFonts w:asciiTheme="minorHAnsi" w:eastAsiaTheme="minorEastAsia" w:hAnsiTheme="minorHAnsi"/>
              <w:color w:val="auto"/>
              <w:sz w:val="20"/>
              <w:szCs w:val="24"/>
            </w:rPr>
          </w:pPr>
        </w:p>
        <w:p w14:paraId="47D7EDF8" w14:textId="6D2E92F0" w:rsidR="00215F40" w:rsidRDefault="00E53DD5" w:rsidP="00215F40">
          <w:pPr>
            <w:pStyle w:val="Contents"/>
            <w:rPr>
              <w:color w:val="63A70A"/>
            </w:rPr>
          </w:pPr>
          <w:r>
            <w:t>Contents</w:t>
          </w:r>
        </w:p>
        <w:p w14:paraId="4423D3B6" w14:textId="77777777" w:rsidR="00215F40" w:rsidRDefault="00215F40" w:rsidP="00215F40">
          <w:pPr>
            <w:pStyle w:val="Contents"/>
            <w:rPr>
              <w:color w:val="63A70A"/>
            </w:rPr>
          </w:pPr>
        </w:p>
        <w:p w14:paraId="6590D50B" w14:textId="25936E0D" w:rsidR="00BC13AE" w:rsidRDefault="00E53DD5">
          <w:pPr>
            <w:pStyle w:val="TOC1"/>
            <w:rPr>
              <w:rFonts w:asciiTheme="minorHAnsi" w:eastAsiaTheme="minorEastAsia" w:hAnsiTheme="minorHAnsi"/>
              <w:kern w:val="2"/>
              <w:sz w:val="22"/>
              <w:lang w:eastAsia="zh-CN"/>
              <w14:ligatures w14:val="standardContextual"/>
            </w:rPr>
          </w:pPr>
          <w:r w:rsidRPr="00FA3836">
            <w:rPr>
              <w:noProof w:val="0"/>
              <w:lang w:eastAsia="zh-CN"/>
            </w:rPr>
            <w:fldChar w:fldCharType="begin"/>
          </w:r>
          <w:r>
            <w:instrText xml:space="preserve">TOC \F \H \Z \T "H1Ashurst,1" </w:instrText>
          </w:r>
          <w:r w:rsidRPr="00FA3836">
            <w:rPr>
              <w:noProof w:val="0"/>
              <w:lang w:eastAsia="zh-CN"/>
            </w:rPr>
            <w:fldChar w:fldCharType="separate"/>
          </w:r>
          <w:hyperlink w:anchor="_Toc169518332" w:history="1">
            <w:r w:rsidRPr="00781108">
              <w:rPr>
                <w:rStyle w:val="Hyperlink"/>
              </w:rPr>
              <w:t>1.</w:t>
            </w:r>
            <w:r>
              <w:rPr>
                <w:rFonts w:asciiTheme="minorHAnsi" w:eastAsiaTheme="minorEastAsia" w:hAnsiTheme="minorHAnsi"/>
                <w:kern w:val="2"/>
                <w:sz w:val="22"/>
                <w:lang w:eastAsia="zh-CN"/>
                <w14:ligatures w14:val="standardContextual"/>
              </w:rPr>
              <w:tab/>
            </w:r>
            <w:r w:rsidRPr="00781108">
              <w:rPr>
                <w:rStyle w:val="Hyperlink"/>
                <w:rFonts w:cstheme="minorHAnsi"/>
              </w:rPr>
              <w:t>Definitions and interpretation</w:t>
            </w:r>
            <w:r>
              <w:rPr>
                <w:webHidden/>
              </w:rPr>
              <w:tab/>
            </w:r>
            <w:r>
              <w:rPr>
                <w:webHidden/>
              </w:rPr>
              <w:fldChar w:fldCharType="begin"/>
            </w:r>
            <w:r>
              <w:rPr>
                <w:webHidden/>
              </w:rPr>
              <w:instrText xml:space="preserve"> PAGEREF _Toc169518332 \h </w:instrText>
            </w:r>
            <w:r>
              <w:rPr>
                <w:webHidden/>
              </w:rPr>
            </w:r>
            <w:r>
              <w:rPr>
                <w:webHidden/>
              </w:rPr>
              <w:fldChar w:fldCharType="separate"/>
            </w:r>
            <w:r w:rsidR="00A218A1">
              <w:rPr>
                <w:webHidden/>
              </w:rPr>
              <w:t>1</w:t>
            </w:r>
            <w:r>
              <w:rPr>
                <w:webHidden/>
              </w:rPr>
              <w:fldChar w:fldCharType="end"/>
            </w:r>
          </w:hyperlink>
        </w:p>
        <w:p w14:paraId="0049F30C" w14:textId="6C8A781D" w:rsidR="00BC13AE" w:rsidRDefault="00E53DD5">
          <w:pPr>
            <w:pStyle w:val="TOC1"/>
            <w:rPr>
              <w:rFonts w:asciiTheme="minorHAnsi" w:eastAsiaTheme="minorEastAsia" w:hAnsiTheme="minorHAnsi"/>
              <w:kern w:val="2"/>
              <w:sz w:val="22"/>
              <w:lang w:eastAsia="zh-CN"/>
              <w14:ligatures w14:val="standardContextual"/>
            </w:rPr>
          </w:pPr>
          <w:hyperlink w:anchor="_Toc169518333" w:history="1">
            <w:r w:rsidR="00A97A8B" w:rsidRPr="00781108">
              <w:rPr>
                <w:rStyle w:val="Hyperlink"/>
              </w:rPr>
              <w:t>2.</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Right to install and retain assets</w:t>
            </w:r>
            <w:r w:rsidR="00A97A8B">
              <w:rPr>
                <w:webHidden/>
              </w:rPr>
              <w:tab/>
            </w:r>
            <w:r w:rsidR="00A97A8B">
              <w:rPr>
                <w:webHidden/>
              </w:rPr>
              <w:fldChar w:fldCharType="begin"/>
            </w:r>
            <w:r w:rsidR="00A97A8B">
              <w:rPr>
                <w:webHidden/>
              </w:rPr>
              <w:instrText xml:space="preserve"> PAGEREF _Toc169518333 \h </w:instrText>
            </w:r>
            <w:r w:rsidR="00A97A8B">
              <w:rPr>
                <w:webHidden/>
              </w:rPr>
            </w:r>
            <w:r w:rsidR="00A97A8B">
              <w:rPr>
                <w:webHidden/>
              </w:rPr>
              <w:fldChar w:fldCharType="separate"/>
            </w:r>
            <w:r w:rsidR="00A218A1">
              <w:rPr>
                <w:webHidden/>
              </w:rPr>
              <w:t>7</w:t>
            </w:r>
            <w:r w:rsidR="00A97A8B">
              <w:rPr>
                <w:webHidden/>
              </w:rPr>
              <w:fldChar w:fldCharType="end"/>
            </w:r>
          </w:hyperlink>
        </w:p>
        <w:p w14:paraId="2FFDC3FD" w14:textId="7EBF5570" w:rsidR="00BC13AE" w:rsidRDefault="00E53DD5">
          <w:pPr>
            <w:pStyle w:val="TOC1"/>
            <w:rPr>
              <w:rFonts w:asciiTheme="minorHAnsi" w:eastAsiaTheme="minorEastAsia" w:hAnsiTheme="minorHAnsi"/>
              <w:kern w:val="2"/>
              <w:sz w:val="22"/>
              <w:lang w:eastAsia="zh-CN"/>
              <w14:ligatures w14:val="standardContextual"/>
            </w:rPr>
          </w:pPr>
          <w:hyperlink w:anchor="_Toc169518334" w:history="1">
            <w:r w:rsidR="00A97A8B" w:rsidRPr="00781108">
              <w:rPr>
                <w:rStyle w:val="Hyperlink"/>
              </w:rPr>
              <w:t>3.</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Security and compliance</w:t>
            </w:r>
            <w:r w:rsidR="00A97A8B">
              <w:rPr>
                <w:webHidden/>
              </w:rPr>
              <w:tab/>
            </w:r>
            <w:r w:rsidR="00A97A8B">
              <w:rPr>
                <w:webHidden/>
              </w:rPr>
              <w:fldChar w:fldCharType="begin"/>
            </w:r>
            <w:r w:rsidR="00A97A8B">
              <w:rPr>
                <w:webHidden/>
              </w:rPr>
              <w:instrText xml:space="preserve"> PAGEREF _Toc169518334 \h </w:instrText>
            </w:r>
            <w:r w:rsidR="00A97A8B">
              <w:rPr>
                <w:webHidden/>
              </w:rPr>
            </w:r>
            <w:r w:rsidR="00A97A8B">
              <w:rPr>
                <w:webHidden/>
              </w:rPr>
              <w:fldChar w:fldCharType="separate"/>
            </w:r>
            <w:r w:rsidR="00A218A1">
              <w:rPr>
                <w:webHidden/>
              </w:rPr>
              <w:t>7</w:t>
            </w:r>
            <w:r w:rsidR="00A97A8B">
              <w:rPr>
                <w:webHidden/>
              </w:rPr>
              <w:fldChar w:fldCharType="end"/>
            </w:r>
          </w:hyperlink>
        </w:p>
        <w:p w14:paraId="35549655" w14:textId="11D67FB7" w:rsidR="00BC13AE" w:rsidRDefault="00E53DD5">
          <w:pPr>
            <w:pStyle w:val="TOC1"/>
            <w:rPr>
              <w:rFonts w:asciiTheme="minorHAnsi" w:eastAsiaTheme="minorEastAsia" w:hAnsiTheme="minorHAnsi"/>
              <w:kern w:val="2"/>
              <w:sz w:val="22"/>
              <w:lang w:eastAsia="zh-CN"/>
              <w14:ligatures w14:val="standardContextual"/>
            </w:rPr>
          </w:pPr>
          <w:hyperlink w:anchor="_Toc169518335" w:history="1">
            <w:r w:rsidR="00A97A8B" w:rsidRPr="00781108">
              <w:rPr>
                <w:rStyle w:val="Hyperlink"/>
              </w:rPr>
              <w:t>4.</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Decommissioning</w:t>
            </w:r>
            <w:r w:rsidR="00A97A8B">
              <w:rPr>
                <w:webHidden/>
              </w:rPr>
              <w:tab/>
            </w:r>
            <w:r w:rsidR="00A97A8B">
              <w:rPr>
                <w:webHidden/>
              </w:rPr>
              <w:fldChar w:fldCharType="begin"/>
            </w:r>
            <w:r w:rsidR="00A97A8B">
              <w:rPr>
                <w:webHidden/>
              </w:rPr>
              <w:instrText xml:space="preserve"> PAGEREF _Toc169518335 \h </w:instrText>
            </w:r>
            <w:r w:rsidR="00A97A8B">
              <w:rPr>
                <w:webHidden/>
              </w:rPr>
            </w:r>
            <w:r w:rsidR="00A97A8B">
              <w:rPr>
                <w:webHidden/>
              </w:rPr>
              <w:fldChar w:fldCharType="separate"/>
            </w:r>
            <w:r w:rsidR="00A218A1">
              <w:rPr>
                <w:webHidden/>
              </w:rPr>
              <w:t>7</w:t>
            </w:r>
            <w:r w:rsidR="00A97A8B">
              <w:rPr>
                <w:webHidden/>
              </w:rPr>
              <w:fldChar w:fldCharType="end"/>
            </w:r>
          </w:hyperlink>
        </w:p>
        <w:p w14:paraId="0917FF71" w14:textId="0A0D33E1" w:rsidR="00BC13AE" w:rsidRDefault="00E53DD5">
          <w:pPr>
            <w:pStyle w:val="TOC1"/>
            <w:rPr>
              <w:rFonts w:asciiTheme="minorHAnsi" w:eastAsiaTheme="minorEastAsia" w:hAnsiTheme="minorHAnsi"/>
              <w:kern w:val="2"/>
              <w:sz w:val="22"/>
              <w:lang w:eastAsia="zh-CN"/>
              <w14:ligatures w14:val="standardContextual"/>
            </w:rPr>
          </w:pPr>
          <w:hyperlink w:anchor="_Toc169518336" w:history="1">
            <w:r w:rsidR="00A97A8B" w:rsidRPr="00781108">
              <w:rPr>
                <w:rStyle w:val="Hyperlink"/>
              </w:rPr>
              <w:t>5.</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Rights of access</w:t>
            </w:r>
            <w:r w:rsidR="00A97A8B">
              <w:rPr>
                <w:webHidden/>
              </w:rPr>
              <w:tab/>
            </w:r>
            <w:r w:rsidR="00A97A8B">
              <w:rPr>
                <w:webHidden/>
              </w:rPr>
              <w:fldChar w:fldCharType="begin"/>
            </w:r>
            <w:r w:rsidR="00A97A8B">
              <w:rPr>
                <w:webHidden/>
              </w:rPr>
              <w:instrText xml:space="preserve"> PAGEREF _Toc169518336 \h </w:instrText>
            </w:r>
            <w:r w:rsidR="00A97A8B">
              <w:rPr>
                <w:webHidden/>
              </w:rPr>
            </w:r>
            <w:r w:rsidR="00A97A8B">
              <w:rPr>
                <w:webHidden/>
              </w:rPr>
              <w:fldChar w:fldCharType="separate"/>
            </w:r>
            <w:r w:rsidR="00A218A1">
              <w:rPr>
                <w:webHidden/>
              </w:rPr>
              <w:t>7</w:t>
            </w:r>
            <w:r w:rsidR="00A97A8B">
              <w:rPr>
                <w:webHidden/>
              </w:rPr>
              <w:fldChar w:fldCharType="end"/>
            </w:r>
          </w:hyperlink>
        </w:p>
        <w:p w14:paraId="78AF4D3E" w14:textId="1070274B" w:rsidR="00BC13AE" w:rsidRDefault="00E53DD5">
          <w:pPr>
            <w:pStyle w:val="TOC1"/>
            <w:rPr>
              <w:rFonts w:asciiTheme="minorHAnsi" w:eastAsiaTheme="minorEastAsia" w:hAnsiTheme="minorHAnsi"/>
              <w:kern w:val="2"/>
              <w:sz w:val="22"/>
              <w:lang w:eastAsia="zh-CN"/>
              <w14:ligatures w14:val="standardContextual"/>
            </w:rPr>
          </w:pPr>
          <w:hyperlink w:anchor="_Toc169518337" w:history="1">
            <w:r w:rsidR="00A97A8B" w:rsidRPr="00781108">
              <w:rPr>
                <w:rStyle w:val="Hyperlink"/>
              </w:rPr>
              <w:t>6.</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Services and use of assets</w:t>
            </w:r>
            <w:r w:rsidR="00A97A8B">
              <w:rPr>
                <w:webHidden/>
              </w:rPr>
              <w:tab/>
            </w:r>
            <w:r w:rsidR="00A97A8B">
              <w:rPr>
                <w:webHidden/>
              </w:rPr>
              <w:fldChar w:fldCharType="begin"/>
            </w:r>
            <w:r w:rsidR="00A97A8B">
              <w:rPr>
                <w:webHidden/>
              </w:rPr>
              <w:instrText xml:space="preserve"> PAGEREF _Toc169518337 \h </w:instrText>
            </w:r>
            <w:r w:rsidR="00A97A8B">
              <w:rPr>
                <w:webHidden/>
              </w:rPr>
            </w:r>
            <w:r w:rsidR="00A97A8B">
              <w:rPr>
                <w:webHidden/>
              </w:rPr>
              <w:fldChar w:fldCharType="separate"/>
            </w:r>
            <w:r w:rsidR="00A218A1">
              <w:rPr>
                <w:webHidden/>
              </w:rPr>
              <w:t>9</w:t>
            </w:r>
            <w:r w:rsidR="00A97A8B">
              <w:rPr>
                <w:webHidden/>
              </w:rPr>
              <w:fldChar w:fldCharType="end"/>
            </w:r>
          </w:hyperlink>
        </w:p>
        <w:p w14:paraId="78333064" w14:textId="4CCD6B77" w:rsidR="00BC13AE" w:rsidRDefault="00E53DD5">
          <w:pPr>
            <w:pStyle w:val="TOC1"/>
            <w:rPr>
              <w:rFonts w:asciiTheme="minorHAnsi" w:eastAsiaTheme="minorEastAsia" w:hAnsiTheme="minorHAnsi"/>
              <w:kern w:val="2"/>
              <w:sz w:val="22"/>
              <w:lang w:eastAsia="zh-CN"/>
              <w14:ligatures w14:val="standardContextual"/>
            </w:rPr>
          </w:pPr>
          <w:hyperlink w:anchor="_Toc169518338" w:history="1">
            <w:r w:rsidR="00A97A8B" w:rsidRPr="00781108">
              <w:rPr>
                <w:rStyle w:val="Hyperlink"/>
              </w:rPr>
              <w:t>7.</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Non-interference</w:t>
            </w:r>
            <w:r w:rsidR="00A97A8B">
              <w:rPr>
                <w:webHidden/>
              </w:rPr>
              <w:tab/>
            </w:r>
            <w:r w:rsidR="00A97A8B">
              <w:rPr>
                <w:webHidden/>
              </w:rPr>
              <w:fldChar w:fldCharType="begin"/>
            </w:r>
            <w:r w:rsidR="00A97A8B">
              <w:rPr>
                <w:webHidden/>
              </w:rPr>
              <w:instrText xml:space="preserve"> PAGEREF _Toc169518338 \h </w:instrText>
            </w:r>
            <w:r w:rsidR="00A97A8B">
              <w:rPr>
                <w:webHidden/>
              </w:rPr>
            </w:r>
            <w:r w:rsidR="00A97A8B">
              <w:rPr>
                <w:webHidden/>
              </w:rPr>
              <w:fldChar w:fldCharType="separate"/>
            </w:r>
            <w:r w:rsidR="00A218A1">
              <w:rPr>
                <w:webHidden/>
              </w:rPr>
              <w:t>10</w:t>
            </w:r>
            <w:r w:rsidR="00A97A8B">
              <w:rPr>
                <w:webHidden/>
              </w:rPr>
              <w:fldChar w:fldCharType="end"/>
            </w:r>
          </w:hyperlink>
        </w:p>
        <w:p w14:paraId="5ED469AE" w14:textId="50E6B2A3" w:rsidR="00BC13AE" w:rsidRDefault="00E53DD5">
          <w:pPr>
            <w:pStyle w:val="TOC1"/>
            <w:rPr>
              <w:rFonts w:asciiTheme="minorHAnsi" w:eastAsiaTheme="minorEastAsia" w:hAnsiTheme="minorHAnsi"/>
              <w:kern w:val="2"/>
              <w:sz w:val="22"/>
              <w:lang w:eastAsia="zh-CN"/>
              <w14:ligatures w14:val="standardContextual"/>
            </w:rPr>
          </w:pPr>
          <w:hyperlink w:anchor="_Toc169518339" w:history="1">
            <w:r w:rsidR="00A97A8B" w:rsidRPr="00781108">
              <w:rPr>
                <w:rStyle w:val="Hyperlink"/>
              </w:rPr>
              <w:t>8.</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Title to Assets</w:t>
            </w:r>
            <w:r w:rsidR="00A97A8B">
              <w:rPr>
                <w:webHidden/>
              </w:rPr>
              <w:tab/>
            </w:r>
            <w:r w:rsidR="00A97A8B">
              <w:rPr>
                <w:webHidden/>
              </w:rPr>
              <w:fldChar w:fldCharType="begin"/>
            </w:r>
            <w:r w:rsidR="00A97A8B">
              <w:rPr>
                <w:webHidden/>
              </w:rPr>
              <w:instrText xml:space="preserve"> PAGEREF _Toc169518339 \h </w:instrText>
            </w:r>
            <w:r w:rsidR="00A97A8B">
              <w:rPr>
                <w:webHidden/>
              </w:rPr>
            </w:r>
            <w:r w:rsidR="00A97A8B">
              <w:rPr>
                <w:webHidden/>
              </w:rPr>
              <w:fldChar w:fldCharType="separate"/>
            </w:r>
            <w:r w:rsidR="00A218A1">
              <w:rPr>
                <w:webHidden/>
              </w:rPr>
              <w:t>10</w:t>
            </w:r>
            <w:r w:rsidR="00A97A8B">
              <w:rPr>
                <w:webHidden/>
              </w:rPr>
              <w:fldChar w:fldCharType="end"/>
            </w:r>
          </w:hyperlink>
        </w:p>
        <w:p w14:paraId="15E73412" w14:textId="255BF000" w:rsidR="00BC13AE" w:rsidRDefault="00E53DD5">
          <w:pPr>
            <w:pStyle w:val="TOC1"/>
            <w:rPr>
              <w:rFonts w:asciiTheme="minorHAnsi" w:eastAsiaTheme="minorEastAsia" w:hAnsiTheme="minorHAnsi"/>
              <w:kern w:val="2"/>
              <w:sz w:val="22"/>
              <w:lang w:eastAsia="zh-CN"/>
              <w14:ligatures w14:val="standardContextual"/>
            </w:rPr>
          </w:pPr>
          <w:hyperlink w:anchor="_Toc169518340" w:history="1">
            <w:r w:rsidR="00A97A8B" w:rsidRPr="00781108">
              <w:rPr>
                <w:rStyle w:val="Hyperlink"/>
              </w:rPr>
              <w:t>9.</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Confidentiality</w:t>
            </w:r>
            <w:r w:rsidR="00A97A8B">
              <w:rPr>
                <w:webHidden/>
              </w:rPr>
              <w:tab/>
            </w:r>
            <w:r w:rsidR="00A97A8B">
              <w:rPr>
                <w:webHidden/>
              </w:rPr>
              <w:fldChar w:fldCharType="begin"/>
            </w:r>
            <w:r w:rsidR="00A97A8B">
              <w:rPr>
                <w:webHidden/>
              </w:rPr>
              <w:instrText xml:space="preserve"> PAGEREF _Toc169518340 \h </w:instrText>
            </w:r>
            <w:r w:rsidR="00A97A8B">
              <w:rPr>
                <w:webHidden/>
              </w:rPr>
            </w:r>
            <w:r w:rsidR="00A97A8B">
              <w:rPr>
                <w:webHidden/>
              </w:rPr>
              <w:fldChar w:fldCharType="separate"/>
            </w:r>
            <w:r w:rsidR="00A218A1">
              <w:rPr>
                <w:webHidden/>
              </w:rPr>
              <w:t>11</w:t>
            </w:r>
            <w:r w:rsidR="00A97A8B">
              <w:rPr>
                <w:webHidden/>
              </w:rPr>
              <w:fldChar w:fldCharType="end"/>
            </w:r>
          </w:hyperlink>
        </w:p>
        <w:p w14:paraId="61C553AE" w14:textId="19CCAD0B" w:rsidR="00BC13AE" w:rsidRDefault="00E53DD5">
          <w:pPr>
            <w:pStyle w:val="TOC1"/>
            <w:rPr>
              <w:rFonts w:asciiTheme="minorHAnsi" w:eastAsiaTheme="minorEastAsia" w:hAnsiTheme="minorHAnsi"/>
              <w:kern w:val="2"/>
              <w:sz w:val="22"/>
              <w:lang w:eastAsia="zh-CN"/>
              <w14:ligatures w14:val="standardContextual"/>
            </w:rPr>
          </w:pPr>
          <w:hyperlink w:anchor="_Toc169518341" w:history="1">
            <w:r w:rsidR="00A97A8B" w:rsidRPr="00781108">
              <w:rPr>
                <w:rStyle w:val="Hyperlink"/>
              </w:rPr>
              <w:t>10.</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i/>
                <w:iCs/>
              </w:rPr>
              <w:t>Not used</w:t>
            </w:r>
            <w:r w:rsidR="00A97A8B">
              <w:rPr>
                <w:webHidden/>
              </w:rPr>
              <w:tab/>
            </w:r>
            <w:r w:rsidR="00A97A8B">
              <w:rPr>
                <w:webHidden/>
              </w:rPr>
              <w:fldChar w:fldCharType="begin"/>
            </w:r>
            <w:r w:rsidR="00A97A8B">
              <w:rPr>
                <w:webHidden/>
              </w:rPr>
              <w:instrText xml:space="preserve"> PAGEREF _Toc169518341 \h </w:instrText>
            </w:r>
            <w:r w:rsidR="00A97A8B">
              <w:rPr>
                <w:webHidden/>
              </w:rPr>
            </w:r>
            <w:r w:rsidR="00A97A8B">
              <w:rPr>
                <w:webHidden/>
              </w:rPr>
              <w:fldChar w:fldCharType="separate"/>
            </w:r>
            <w:r w:rsidR="00A218A1">
              <w:rPr>
                <w:webHidden/>
              </w:rPr>
              <w:t>13</w:t>
            </w:r>
            <w:r w:rsidR="00A97A8B">
              <w:rPr>
                <w:webHidden/>
              </w:rPr>
              <w:fldChar w:fldCharType="end"/>
            </w:r>
          </w:hyperlink>
        </w:p>
        <w:p w14:paraId="6A281C71" w14:textId="01B0155B" w:rsidR="00BC13AE" w:rsidRDefault="00E53DD5">
          <w:pPr>
            <w:pStyle w:val="TOC1"/>
            <w:rPr>
              <w:rFonts w:asciiTheme="minorHAnsi" w:eastAsiaTheme="minorEastAsia" w:hAnsiTheme="minorHAnsi"/>
              <w:kern w:val="2"/>
              <w:sz w:val="22"/>
              <w:lang w:eastAsia="zh-CN"/>
              <w14:ligatures w14:val="standardContextual"/>
            </w:rPr>
          </w:pPr>
          <w:hyperlink w:anchor="_Toc169518342" w:history="1">
            <w:r w:rsidR="00A97A8B" w:rsidRPr="00781108">
              <w:rPr>
                <w:rStyle w:val="Hyperlink"/>
              </w:rPr>
              <w:t>11.</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Intellectual Property</w:t>
            </w:r>
            <w:r w:rsidR="00A97A8B">
              <w:rPr>
                <w:webHidden/>
              </w:rPr>
              <w:tab/>
            </w:r>
            <w:r w:rsidR="00A97A8B">
              <w:rPr>
                <w:webHidden/>
              </w:rPr>
              <w:fldChar w:fldCharType="begin"/>
            </w:r>
            <w:r w:rsidR="00A97A8B">
              <w:rPr>
                <w:webHidden/>
              </w:rPr>
              <w:instrText xml:space="preserve"> PAGEREF _Toc169518342 \h </w:instrText>
            </w:r>
            <w:r w:rsidR="00A97A8B">
              <w:rPr>
                <w:webHidden/>
              </w:rPr>
            </w:r>
            <w:r w:rsidR="00A97A8B">
              <w:rPr>
                <w:webHidden/>
              </w:rPr>
              <w:fldChar w:fldCharType="separate"/>
            </w:r>
            <w:r w:rsidR="00A218A1">
              <w:rPr>
                <w:webHidden/>
              </w:rPr>
              <w:t>13</w:t>
            </w:r>
            <w:r w:rsidR="00A97A8B">
              <w:rPr>
                <w:webHidden/>
              </w:rPr>
              <w:fldChar w:fldCharType="end"/>
            </w:r>
          </w:hyperlink>
        </w:p>
        <w:p w14:paraId="1FD7F9EA" w14:textId="5ADECCF1" w:rsidR="00BC13AE" w:rsidRDefault="00E53DD5">
          <w:pPr>
            <w:pStyle w:val="TOC1"/>
            <w:rPr>
              <w:rFonts w:asciiTheme="minorHAnsi" w:eastAsiaTheme="minorEastAsia" w:hAnsiTheme="minorHAnsi"/>
              <w:kern w:val="2"/>
              <w:sz w:val="22"/>
              <w:lang w:eastAsia="zh-CN"/>
              <w14:ligatures w14:val="standardContextual"/>
            </w:rPr>
          </w:pPr>
          <w:hyperlink w:anchor="_Toc169518343" w:history="1">
            <w:r w:rsidR="00A97A8B" w:rsidRPr="00781108">
              <w:rPr>
                <w:rStyle w:val="Hyperlink"/>
              </w:rPr>
              <w:t>12.</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Intellectual Property Licence</w:t>
            </w:r>
            <w:r w:rsidR="00A97A8B">
              <w:rPr>
                <w:webHidden/>
              </w:rPr>
              <w:tab/>
            </w:r>
            <w:r w:rsidR="00A97A8B">
              <w:rPr>
                <w:webHidden/>
              </w:rPr>
              <w:fldChar w:fldCharType="begin"/>
            </w:r>
            <w:r w:rsidR="00A97A8B">
              <w:rPr>
                <w:webHidden/>
              </w:rPr>
              <w:instrText xml:space="preserve"> PAGEREF _Toc169518343 \h </w:instrText>
            </w:r>
            <w:r w:rsidR="00A97A8B">
              <w:rPr>
                <w:webHidden/>
              </w:rPr>
            </w:r>
            <w:r w:rsidR="00A97A8B">
              <w:rPr>
                <w:webHidden/>
              </w:rPr>
              <w:fldChar w:fldCharType="separate"/>
            </w:r>
            <w:r w:rsidR="00A218A1">
              <w:rPr>
                <w:webHidden/>
              </w:rPr>
              <w:t>14</w:t>
            </w:r>
            <w:r w:rsidR="00A97A8B">
              <w:rPr>
                <w:webHidden/>
              </w:rPr>
              <w:fldChar w:fldCharType="end"/>
            </w:r>
          </w:hyperlink>
        </w:p>
        <w:p w14:paraId="3B9B37D6" w14:textId="4C27BD55" w:rsidR="00BC13AE" w:rsidRDefault="00E53DD5">
          <w:pPr>
            <w:pStyle w:val="TOC1"/>
            <w:rPr>
              <w:rFonts w:asciiTheme="minorHAnsi" w:eastAsiaTheme="minorEastAsia" w:hAnsiTheme="minorHAnsi"/>
              <w:kern w:val="2"/>
              <w:sz w:val="22"/>
              <w:lang w:eastAsia="zh-CN"/>
              <w14:ligatures w14:val="standardContextual"/>
            </w:rPr>
          </w:pPr>
          <w:hyperlink w:anchor="_Toc169518344" w:history="1">
            <w:r w:rsidR="00A97A8B" w:rsidRPr="00781108">
              <w:rPr>
                <w:rStyle w:val="Hyperlink"/>
              </w:rPr>
              <w:t>13.</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Limitation of liability</w:t>
            </w:r>
            <w:r w:rsidR="00A97A8B">
              <w:rPr>
                <w:webHidden/>
              </w:rPr>
              <w:tab/>
            </w:r>
            <w:r w:rsidR="00A97A8B">
              <w:rPr>
                <w:webHidden/>
              </w:rPr>
              <w:fldChar w:fldCharType="begin"/>
            </w:r>
            <w:r w:rsidR="00A97A8B">
              <w:rPr>
                <w:webHidden/>
              </w:rPr>
              <w:instrText xml:space="preserve"> PAGEREF _Toc169518344 \h </w:instrText>
            </w:r>
            <w:r w:rsidR="00A97A8B">
              <w:rPr>
                <w:webHidden/>
              </w:rPr>
            </w:r>
            <w:r w:rsidR="00A97A8B">
              <w:rPr>
                <w:webHidden/>
              </w:rPr>
              <w:fldChar w:fldCharType="separate"/>
            </w:r>
            <w:r w:rsidR="00A218A1">
              <w:rPr>
                <w:webHidden/>
              </w:rPr>
              <w:t>14</w:t>
            </w:r>
            <w:r w:rsidR="00A97A8B">
              <w:rPr>
                <w:webHidden/>
              </w:rPr>
              <w:fldChar w:fldCharType="end"/>
            </w:r>
          </w:hyperlink>
        </w:p>
        <w:p w14:paraId="4CB9DE90" w14:textId="665A11A8" w:rsidR="00BC13AE" w:rsidRDefault="00E53DD5">
          <w:pPr>
            <w:pStyle w:val="TOC1"/>
            <w:rPr>
              <w:rFonts w:asciiTheme="minorHAnsi" w:eastAsiaTheme="minorEastAsia" w:hAnsiTheme="minorHAnsi"/>
              <w:kern w:val="2"/>
              <w:sz w:val="22"/>
              <w:lang w:eastAsia="zh-CN"/>
              <w14:ligatures w14:val="standardContextual"/>
            </w:rPr>
          </w:pPr>
          <w:hyperlink w:anchor="_Toc169518345" w:history="1">
            <w:r w:rsidR="00A97A8B" w:rsidRPr="00781108">
              <w:rPr>
                <w:rStyle w:val="Hyperlink"/>
              </w:rPr>
              <w:t>14.</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Force Majeure</w:t>
            </w:r>
            <w:r w:rsidR="00A97A8B">
              <w:rPr>
                <w:webHidden/>
              </w:rPr>
              <w:tab/>
            </w:r>
            <w:r w:rsidR="00A97A8B">
              <w:rPr>
                <w:webHidden/>
              </w:rPr>
              <w:fldChar w:fldCharType="begin"/>
            </w:r>
            <w:r w:rsidR="00A97A8B">
              <w:rPr>
                <w:webHidden/>
              </w:rPr>
              <w:instrText xml:space="preserve"> PAGEREF _Toc169518345 \h </w:instrText>
            </w:r>
            <w:r w:rsidR="00A97A8B">
              <w:rPr>
                <w:webHidden/>
              </w:rPr>
            </w:r>
            <w:r w:rsidR="00A97A8B">
              <w:rPr>
                <w:webHidden/>
              </w:rPr>
              <w:fldChar w:fldCharType="separate"/>
            </w:r>
            <w:r w:rsidR="00A218A1">
              <w:rPr>
                <w:webHidden/>
              </w:rPr>
              <w:t>15</w:t>
            </w:r>
            <w:r w:rsidR="00A97A8B">
              <w:rPr>
                <w:webHidden/>
              </w:rPr>
              <w:fldChar w:fldCharType="end"/>
            </w:r>
          </w:hyperlink>
        </w:p>
        <w:p w14:paraId="119C21A4" w14:textId="2BF22C77" w:rsidR="00BC13AE" w:rsidRDefault="00E53DD5">
          <w:pPr>
            <w:pStyle w:val="TOC1"/>
            <w:rPr>
              <w:rFonts w:asciiTheme="minorHAnsi" w:eastAsiaTheme="minorEastAsia" w:hAnsiTheme="minorHAnsi"/>
              <w:kern w:val="2"/>
              <w:sz w:val="22"/>
              <w:lang w:eastAsia="zh-CN"/>
              <w14:ligatures w14:val="standardContextual"/>
            </w:rPr>
          </w:pPr>
          <w:hyperlink w:anchor="_Toc169518346" w:history="1">
            <w:r w:rsidR="00A97A8B" w:rsidRPr="00781108">
              <w:rPr>
                <w:rStyle w:val="Hyperlink"/>
              </w:rPr>
              <w:t>15.</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Notices</w:t>
            </w:r>
            <w:r w:rsidR="00A97A8B">
              <w:rPr>
                <w:webHidden/>
              </w:rPr>
              <w:tab/>
            </w:r>
            <w:r w:rsidR="00A97A8B">
              <w:rPr>
                <w:webHidden/>
              </w:rPr>
              <w:fldChar w:fldCharType="begin"/>
            </w:r>
            <w:r w:rsidR="00A97A8B">
              <w:rPr>
                <w:webHidden/>
              </w:rPr>
              <w:instrText xml:space="preserve"> PAGEREF _Toc169518346 \h </w:instrText>
            </w:r>
            <w:r w:rsidR="00A97A8B">
              <w:rPr>
                <w:webHidden/>
              </w:rPr>
            </w:r>
            <w:r w:rsidR="00A97A8B">
              <w:rPr>
                <w:webHidden/>
              </w:rPr>
              <w:fldChar w:fldCharType="separate"/>
            </w:r>
            <w:r w:rsidR="00A218A1">
              <w:rPr>
                <w:webHidden/>
              </w:rPr>
              <w:t>15</w:t>
            </w:r>
            <w:r w:rsidR="00A97A8B">
              <w:rPr>
                <w:webHidden/>
              </w:rPr>
              <w:fldChar w:fldCharType="end"/>
            </w:r>
          </w:hyperlink>
        </w:p>
        <w:p w14:paraId="2DC35690" w14:textId="1DBF3D8A" w:rsidR="00BC13AE" w:rsidRDefault="00E53DD5">
          <w:pPr>
            <w:pStyle w:val="TOC1"/>
            <w:rPr>
              <w:rFonts w:asciiTheme="minorHAnsi" w:eastAsiaTheme="minorEastAsia" w:hAnsiTheme="minorHAnsi"/>
              <w:kern w:val="2"/>
              <w:sz w:val="22"/>
              <w:lang w:eastAsia="zh-CN"/>
              <w14:ligatures w14:val="standardContextual"/>
            </w:rPr>
          </w:pPr>
          <w:hyperlink w:anchor="_Toc169518347" w:history="1">
            <w:r w:rsidR="00A97A8B" w:rsidRPr="00781108">
              <w:rPr>
                <w:rStyle w:val="Hyperlink"/>
              </w:rPr>
              <w:t>16.</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Assignment and sub-contracting</w:t>
            </w:r>
            <w:r w:rsidR="00A97A8B">
              <w:rPr>
                <w:webHidden/>
              </w:rPr>
              <w:tab/>
            </w:r>
            <w:r w:rsidR="00A97A8B">
              <w:rPr>
                <w:webHidden/>
              </w:rPr>
              <w:fldChar w:fldCharType="begin"/>
            </w:r>
            <w:r w:rsidR="00A97A8B">
              <w:rPr>
                <w:webHidden/>
              </w:rPr>
              <w:instrText xml:space="preserve"> PAGEREF _Toc169518347 \h </w:instrText>
            </w:r>
            <w:r w:rsidR="00A97A8B">
              <w:rPr>
                <w:webHidden/>
              </w:rPr>
            </w:r>
            <w:r w:rsidR="00A97A8B">
              <w:rPr>
                <w:webHidden/>
              </w:rPr>
              <w:fldChar w:fldCharType="separate"/>
            </w:r>
            <w:r w:rsidR="00A218A1">
              <w:rPr>
                <w:webHidden/>
              </w:rPr>
              <w:t>16</w:t>
            </w:r>
            <w:r w:rsidR="00A97A8B">
              <w:rPr>
                <w:webHidden/>
              </w:rPr>
              <w:fldChar w:fldCharType="end"/>
            </w:r>
          </w:hyperlink>
        </w:p>
        <w:p w14:paraId="39DC9ED1" w14:textId="7B5B5780" w:rsidR="00BC13AE" w:rsidRDefault="00E53DD5">
          <w:pPr>
            <w:pStyle w:val="TOC1"/>
            <w:rPr>
              <w:rFonts w:asciiTheme="minorHAnsi" w:eastAsiaTheme="minorEastAsia" w:hAnsiTheme="minorHAnsi"/>
              <w:kern w:val="2"/>
              <w:sz w:val="22"/>
              <w:lang w:eastAsia="zh-CN"/>
              <w14:ligatures w14:val="standardContextual"/>
            </w:rPr>
          </w:pPr>
          <w:hyperlink w:anchor="_Toc169518348" w:history="1">
            <w:r w:rsidR="00A97A8B" w:rsidRPr="00781108">
              <w:rPr>
                <w:rStyle w:val="Hyperlink"/>
              </w:rPr>
              <w:t>17.</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Representatives</w:t>
            </w:r>
            <w:r w:rsidR="00A97A8B">
              <w:rPr>
                <w:webHidden/>
              </w:rPr>
              <w:tab/>
            </w:r>
            <w:r w:rsidR="00A97A8B">
              <w:rPr>
                <w:webHidden/>
              </w:rPr>
              <w:fldChar w:fldCharType="begin"/>
            </w:r>
            <w:r w:rsidR="00A97A8B">
              <w:rPr>
                <w:webHidden/>
              </w:rPr>
              <w:instrText xml:space="preserve"> PAGEREF _Toc169518348 \h </w:instrText>
            </w:r>
            <w:r w:rsidR="00A97A8B">
              <w:rPr>
                <w:webHidden/>
              </w:rPr>
            </w:r>
            <w:r w:rsidR="00A97A8B">
              <w:rPr>
                <w:webHidden/>
              </w:rPr>
              <w:fldChar w:fldCharType="separate"/>
            </w:r>
            <w:r w:rsidR="00A218A1">
              <w:rPr>
                <w:webHidden/>
              </w:rPr>
              <w:t>16</w:t>
            </w:r>
            <w:r w:rsidR="00A97A8B">
              <w:rPr>
                <w:webHidden/>
              </w:rPr>
              <w:fldChar w:fldCharType="end"/>
            </w:r>
          </w:hyperlink>
        </w:p>
        <w:p w14:paraId="5FC57CDC" w14:textId="6FCFADDD" w:rsidR="00BC13AE" w:rsidRDefault="00E53DD5">
          <w:pPr>
            <w:pStyle w:val="TOC1"/>
            <w:rPr>
              <w:rFonts w:asciiTheme="minorHAnsi" w:eastAsiaTheme="minorEastAsia" w:hAnsiTheme="minorHAnsi"/>
              <w:kern w:val="2"/>
              <w:sz w:val="22"/>
              <w:lang w:eastAsia="zh-CN"/>
              <w14:ligatures w14:val="standardContextual"/>
            </w:rPr>
          </w:pPr>
          <w:hyperlink w:anchor="_Toc169518349" w:history="1">
            <w:r w:rsidR="00A97A8B" w:rsidRPr="00781108">
              <w:rPr>
                <w:rStyle w:val="Hyperlink"/>
              </w:rPr>
              <w:t>18.</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Technology Demonstration Termination</w:t>
            </w:r>
            <w:r w:rsidR="00A97A8B">
              <w:rPr>
                <w:webHidden/>
              </w:rPr>
              <w:tab/>
            </w:r>
            <w:r w:rsidR="00A97A8B">
              <w:rPr>
                <w:webHidden/>
              </w:rPr>
              <w:fldChar w:fldCharType="begin"/>
            </w:r>
            <w:r w:rsidR="00A97A8B">
              <w:rPr>
                <w:webHidden/>
              </w:rPr>
              <w:instrText xml:space="preserve"> PAGEREF _Toc169518349 \h </w:instrText>
            </w:r>
            <w:r w:rsidR="00A97A8B">
              <w:rPr>
                <w:webHidden/>
              </w:rPr>
            </w:r>
            <w:r w:rsidR="00A97A8B">
              <w:rPr>
                <w:webHidden/>
              </w:rPr>
              <w:fldChar w:fldCharType="separate"/>
            </w:r>
            <w:r w:rsidR="00A218A1">
              <w:rPr>
                <w:webHidden/>
              </w:rPr>
              <w:t>16</w:t>
            </w:r>
            <w:r w:rsidR="00A97A8B">
              <w:rPr>
                <w:webHidden/>
              </w:rPr>
              <w:fldChar w:fldCharType="end"/>
            </w:r>
          </w:hyperlink>
        </w:p>
        <w:p w14:paraId="3653E1F5" w14:textId="7E4DFF81" w:rsidR="00BC13AE" w:rsidRDefault="00E53DD5">
          <w:pPr>
            <w:pStyle w:val="TOC1"/>
            <w:rPr>
              <w:rFonts w:asciiTheme="minorHAnsi" w:eastAsiaTheme="minorEastAsia" w:hAnsiTheme="minorHAnsi"/>
              <w:kern w:val="2"/>
              <w:sz w:val="22"/>
              <w:lang w:eastAsia="zh-CN"/>
              <w14:ligatures w14:val="standardContextual"/>
            </w:rPr>
          </w:pPr>
          <w:hyperlink w:anchor="_Toc169518350" w:history="1">
            <w:r w:rsidR="00A97A8B" w:rsidRPr="00781108">
              <w:rPr>
                <w:rStyle w:val="Hyperlink"/>
              </w:rPr>
              <w:t>19.</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Insurance</w:t>
            </w:r>
            <w:r w:rsidR="00A97A8B">
              <w:rPr>
                <w:webHidden/>
              </w:rPr>
              <w:tab/>
            </w:r>
            <w:r w:rsidR="00A97A8B">
              <w:rPr>
                <w:webHidden/>
              </w:rPr>
              <w:fldChar w:fldCharType="begin"/>
            </w:r>
            <w:r w:rsidR="00A97A8B">
              <w:rPr>
                <w:webHidden/>
              </w:rPr>
              <w:instrText xml:space="preserve"> PAGEREF _Toc169518350 \h </w:instrText>
            </w:r>
            <w:r w:rsidR="00A97A8B">
              <w:rPr>
                <w:webHidden/>
              </w:rPr>
            </w:r>
            <w:r w:rsidR="00A97A8B">
              <w:rPr>
                <w:webHidden/>
              </w:rPr>
              <w:fldChar w:fldCharType="separate"/>
            </w:r>
            <w:r w:rsidR="00A218A1">
              <w:rPr>
                <w:webHidden/>
              </w:rPr>
              <w:t>17</w:t>
            </w:r>
            <w:r w:rsidR="00A97A8B">
              <w:rPr>
                <w:webHidden/>
              </w:rPr>
              <w:fldChar w:fldCharType="end"/>
            </w:r>
          </w:hyperlink>
        </w:p>
        <w:p w14:paraId="4B104C45" w14:textId="44C40C4C" w:rsidR="00BC13AE" w:rsidRDefault="00E53DD5">
          <w:pPr>
            <w:pStyle w:val="TOC1"/>
            <w:rPr>
              <w:rFonts w:asciiTheme="minorHAnsi" w:eastAsiaTheme="minorEastAsia" w:hAnsiTheme="minorHAnsi"/>
              <w:kern w:val="2"/>
              <w:sz w:val="22"/>
              <w:lang w:eastAsia="zh-CN"/>
              <w14:ligatures w14:val="standardContextual"/>
            </w:rPr>
          </w:pPr>
          <w:hyperlink w:anchor="_Toc169518351" w:history="1">
            <w:r w:rsidR="00A97A8B" w:rsidRPr="00781108">
              <w:rPr>
                <w:rStyle w:val="Hyperlink"/>
              </w:rPr>
              <w:t>20.</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Dispute resolution</w:t>
            </w:r>
            <w:r w:rsidR="00A97A8B">
              <w:rPr>
                <w:webHidden/>
              </w:rPr>
              <w:tab/>
            </w:r>
            <w:r w:rsidR="00A97A8B">
              <w:rPr>
                <w:webHidden/>
              </w:rPr>
              <w:fldChar w:fldCharType="begin"/>
            </w:r>
            <w:r w:rsidR="00A97A8B">
              <w:rPr>
                <w:webHidden/>
              </w:rPr>
              <w:instrText xml:space="preserve"> PAGEREF _Toc169518351 \h </w:instrText>
            </w:r>
            <w:r w:rsidR="00A97A8B">
              <w:rPr>
                <w:webHidden/>
              </w:rPr>
            </w:r>
            <w:r w:rsidR="00A97A8B">
              <w:rPr>
                <w:webHidden/>
              </w:rPr>
              <w:fldChar w:fldCharType="separate"/>
            </w:r>
            <w:r w:rsidR="00A218A1">
              <w:rPr>
                <w:webHidden/>
              </w:rPr>
              <w:t>17</w:t>
            </w:r>
            <w:r w:rsidR="00A97A8B">
              <w:rPr>
                <w:webHidden/>
              </w:rPr>
              <w:fldChar w:fldCharType="end"/>
            </w:r>
          </w:hyperlink>
        </w:p>
        <w:p w14:paraId="4B4ACBDB" w14:textId="3C75AEEC" w:rsidR="00BC13AE" w:rsidRDefault="00E53DD5">
          <w:pPr>
            <w:pStyle w:val="TOC1"/>
            <w:rPr>
              <w:rFonts w:asciiTheme="minorHAnsi" w:eastAsiaTheme="minorEastAsia" w:hAnsiTheme="minorHAnsi"/>
              <w:kern w:val="2"/>
              <w:sz w:val="22"/>
              <w:lang w:eastAsia="zh-CN"/>
              <w14:ligatures w14:val="standardContextual"/>
            </w:rPr>
          </w:pPr>
          <w:hyperlink w:anchor="_Toc169518352" w:history="1">
            <w:r w:rsidR="00A97A8B" w:rsidRPr="00781108">
              <w:rPr>
                <w:rStyle w:val="Hyperlink"/>
              </w:rPr>
              <w:t>21.</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Governing law and jurisdiction</w:t>
            </w:r>
            <w:r w:rsidR="00A97A8B">
              <w:rPr>
                <w:webHidden/>
              </w:rPr>
              <w:tab/>
            </w:r>
            <w:r w:rsidR="00A97A8B">
              <w:rPr>
                <w:webHidden/>
              </w:rPr>
              <w:fldChar w:fldCharType="begin"/>
            </w:r>
            <w:r w:rsidR="00A97A8B">
              <w:rPr>
                <w:webHidden/>
              </w:rPr>
              <w:instrText xml:space="preserve"> PAGEREF _Toc169518352 \h </w:instrText>
            </w:r>
            <w:r w:rsidR="00A97A8B">
              <w:rPr>
                <w:webHidden/>
              </w:rPr>
            </w:r>
            <w:r w:rsidR="00A97A8B">
              <w:rPr>
                <w:webHidden/>
              </w:rPr>
              <w:fldChar w:fldCharType="separate"/>
            </w:r>
            <w:r w:rsidR="00A218A1">
              <w:rPr>
                <w:webHidden/>
              </w:rPr>
              <w:t>19</w:t>
            </w:r>
            <w:r w:rsidR="00A97A8B">
              <w:rPr>
                <w:webHidden/>
              </w:rPr>
              <w:fldChar w:fldCharType="end"/>
            </w:r>
          </w:hyperlink>
        </w:p>
        <w:p w14:paraId="0F7B73C4" w14:textId="4E566177" w:rsidR="00BC13AE" w:rsidRDefault="00E53DD5">
          <w:pPr>
            <w:pStyle w:val="TOC1"/>
            <w:rPr>
              <w:rFonts w:asciiTheme="minorHAnsi" w:eastAsiaTheme="minorEastAsia" w:hAnsiTheme="minorHAnsi"/>
              <w:kern w:val="2"/>
              <w:sz w:val="22"/>
              <w:lang w:eastAsia="zh-CN"/>
              <w14:ligatures w14:val="standardContextual"/>
            </w:rPr>
          </w:pPr>
          <w:hyperlink w:anchor="_Toc169518353" w:history="1">
            <w:r w:rsidR="00A97A8B" w:rsidRPr="00781108">
              <w:rPr>
                <w:rStyle w:val="Hyperlink"/>
              </w:rPr>
              <w:t>22.</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Waiver</w:t>
            </w:r>
            <w:r w:rsidR="00A97A8B">
              <w:rPr>
                <w:webHidden/>
              </w:rPr>
              <w:tab/>
            </w:r>
            <w:r w:rsidR="00A97A8B">
              <w:rPr>
                <w:webHidden/>
              </w:rPr>
              <w:fldChar w:fldCharType="begin"/>
            </w:r>
            <w:r w:rsidR="00A97A8B">
              <w:rPr>
                <w:webHidden/>
              </w:rPr>
              <w:instrText xml:space="preserve"> PAGEREF _Toc169518353 \h </w:instrText>
            </w:r>
            <w:r w:rsidR="00A97A8B">
              <w:rPr>
                <w:webHidden/>
              </w:rPr>
            </w:r>
            <w:r w:rsidR="00A97A8B">
              <w:rPr>
                <w:webHidden/>
              </w:rPr>
              <w:fldChar w:fldCharType="separate"/>
            </w:r>
            <w:r w:rsidR="00A218A1">
              <w:rPr>
                <w:webHidden/>
              </w:rPr>
              <w:t>20</w:t>
            </w:r>
            <w:r w:rsidR="00A97A8B">
              <w:rPr>
                <w:webHidden/>
              </w:rPr>
              <w:fldChar w:fldCharType="end"/>
            </w:r>
          </w:hyperlink>
        </w:p>
        <w:p w14:paraId="0E14EC90" w14:textId="284DEF58" w:rsidR="00BC13AE" w:rsidRDefault="00E53DD5">
          <w:pPr>
            <w:pStyle w:val="TOC1"/>
            <w:rPr>
              <w:rFonts w:asciiTheme="minorHAnsi" w:eastAsiaTheme="minorEastAsia" w:hAnsiTheme="minorHAnsi"/>
              <w:kern w:val="2"/>
              <w:sz w:val="22"/>
              <w:lang w:eastAsia="zh-CN"/>
              <w14:ligatures w14:val="standardContextual"/>
            </w:rPr>
          </w:pPr>
          <w:hyperlink w:anchor="_Toc169518354" w:history="1">
            <w:r w:rsidR="00A97A8B" w:rsidRPr="00781108">
              <w:rPr>
                <w:rStyle w:val="Hyperlink"/>
              </w:rPr>
              <w:t>23.</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Variations</w:t>
            </w:r>
            <w:r w:rsidR="00A97A8B">
              <w:rPr>
                <w:webHidden/>
              </w:rPr>
              <w:tab/>
            </w:r>
            <w:r w:rsidR="00A97A8B">
              <w:rPr>
                <w:webHidden/>
              </w:rPr>
              <w:fldChar w:fldCharType="begin"/>
            </w:r>
            <w:r w:rsidR="00A97A8B">
              <w:rPr>
                <w:webHidden/>
              </w:rPr>
              <w:instrText xml:space="preserve"> PAGEREF _Toc169518354 \h </w:instrText>
            </w:r>
            <w:r w:rsidR="00A97A8B">
              <w:rPr>
                <w:webHidden/>
              </w:rPr>
            </w:r>
            <w:r w:rsidR="00A97A8B">
              <w:rPr>
                <w:webHidden/>
              </w:rPr>
              <w:fldChar w:fldCharType="separate"/>
            </w:r>
            <w:r w:rsidR="00A218A1">
              <w:rPr>
                <w:webHidden/>
              </w:rPr>
              <w:t>20</w:t>
            </w:r>
            <w:r w:rsidR="00A97A8B">
              <w:rPr>
                <w:webHidden/>
              </w:rPr>
              <w:fldChar w:fldCharType="end"/>
            </w:r>
          </w:hyperlink>
        </w:p>
        <w:p w14:paraId="53C4194B" w14:textId="4E0E403A" w:rsidR="00BC13AE" w:rsidRDefault="00E53DD5">
          <w:pPr>
            <w:pStyle w:val="TOC1"/>
            <w:rPr>
              <w:rFonts w:asciiTheme="minorHAnsi" w:eastAsiaTheme="minorEastAsia" w:hAnsiTheme="minorHAnsi"/>
              <w:kern w:val="2"/>
              <w:sz w:val="22"/>
              <w:lang w:eastAsia="zh-CN"/>
              <w14:ligatures w14:val="standardContextual"/>
            </w:rPr>
          </w:pPr>
          <w:hyperlink w:anchor="_Toc169518355" w:history="1">
            <w:r w:rsidR="00A97A8B" w:rsidRPr="00781108">
              <w:rPr>
                <w:rStyle w:val="Hyperlink"/>
              </w:rPr>
              <w:t>24.</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Third party rights</w:t>
            </w:r>
            <w:r w:rsidR="00A97A8B">
              <w:rPr>
                <w:webHidden/>
              </w:rPr>
              <w:tab/>
            </w:r>
            <w:r w:rsidR="00A97A8B">
              <w:rPr>
                <w:webHidden/>
              </w:rPr>
              <w:fldChar w:fldCharType="begin"/>
            </w:r>
            <w:r w:rsidR="00A97A8B">
              <w:rPr>
                <w:webHidden/>
              </w:rPr>
              <w:instrText xml:space="preserve"> PAGEREF _Toc169518355 \h </w:instrText>
            </w:r>
            <w:r w:rsidR="00A97A8B">
              <w:rPr>
                <w:webHidden/>
              </w:rPr>
            </w:r>
            <w:r w:rsidR="00A97A8B">
              <w:rPr>
                <w:webHidden/>
              </w:rPr>
              <w:fldChar w:fldCharType="separate"/>
            </w:r>
            <w:r w:rsidR="00A218A1">
              <w:rPr>
                <w:webHidden/>
              </w:rPr>
              <w:t>20</w:t>
            </w:r>
            <w:r w:rsidR="00A97A8B">
              <w:rPr>
                <w:webHidden/>
              </w:rPr>
              <w:fldChar w:fldCharType="end"/>
            </w:r>
          </w:hyperlink>
        </w:p>
        <w:p w14:paraId="250B28F1" w14:textId="3514259E" w:rsidR="00BC13AE" w:rsidRDefault="00E53DD5">
          <w:pPr>
            <w:pStyle w:val="TOC1"/>
            <w:rPr>
              <w:rFonts w:asciiTheme="minorHAnsi" w:eastAsiaTheme="minorEastAsia" w:hAnsiTheme="minorHAnsi"/>
              <w:kern w:val="2"/>
              <w:sz w:val="22"/>
              <w:lang w:eastAsia="zh-CN"/>
              <w14:ligatures w14:val="standardContextual"/>
            </w:rPr>
          </w:pPr>
          <w:hyperlink w:anchor="_Toc169518356" w:history="1">
            <w:r w:rsidR="00A97A8B" w:rsidRPr="00781108">
              <w:rPr>
                <w:rStyle w:val="Hyperlink"/>
              </w:rPr>
              <w:t>25.</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Entire agreement</w:t>
            </w:r>
            <w:r w:rsidR="00A97A8B">
              <w:rPr>
                <w:webHidden/>
              </w:rPr>
              <w:tab/>
            </w:r>
            <w:r w:rsidR="00A97A8B">
              <w:rPr>
                <w:webHidden/>
              </w:rPr>
              <w:fldChar w:fldCharType="begin"/>
            </w:r>
            <w:r w:rsidR="00A97A8B">
              <w:rPr>
                <w:webHidden/>
              </w:rPr>
              <w:instrText xml:space="preserve"> PAGEREF _Toc169518356 \h </w:instrText>
            </w:r>
            <w:r w:rsidR="00A97A8B">
              <w:rPr>
                <w:webHidden/>
              </w:rPr>
            </w:r>
            <w:r w:rsidR="00A97A8B">
              <w:rPr>
                <w:webHidden/>
              </w:rPr>
              <w:fldChar w:fldCharType="separate"/>
            </w:r>
            <w:r w:rsidR="00A218A1">
              <w:rPr>
                <w:webHidden/>
              </w:rPr>
              <w:t>20</w:t>
            </w:r>
            <w:r w:rsidR="00A97A8B">
              <w:rPr>
                <w:webHidden/>
              </w:rPr>
              <w:fldChar w:fldCharType="end"/>
            </w:r>
          </w:hyperlink>
        </w:p>
        <w:p w14:paraId="382E5F19" w14:textId="077C10E2" w:rsidR="00BC13AE" w:rsidRDefault="00E53DD5">
          <w:pPr>
            <w:pStyle w:val="TOC1"/>
            <w:rPr>
              <w:rFonts w:asciiTheme="minorHAnsi" w:eastAsiaTheme="minorEastAsia" w:hAnsiTheme="minorHAnsi"/>
              <w:kern w:val="2"/>
              <w:sz w:val="22"/>
              <w:lang w:eastAsia="zh-CN"/>
              <w14:ligatures w14:val="standardContextual"/>
            </w:rPr>
          </w:pPr>
          <w:hyperlink w:anchor="_Toc169518357" w:history="1">
            <w:r w:rsidR="00A97A8B" w:rsidRPr="00781108">
              <w:rPr>
                <w:rStyle w:val="Hyperlink"/>
              </w:rPr>
              <w:t>26.</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Illegality and partial invalidity</w:t>
            </w:r>
            <w:r w:rsidR="00A97A8B">
              <w:rPr>
                <w:webHidden/>
              </w:rPr>
              <w:tab/>
            </w:r>
            <w:r w:rsidR="00A97A8B">
              <w:rPr>
                <w:webHidden/>
              </w:rPr>
              <w:fldChar w:fldCharType="begin"/>
            </w:r>
            <w:r w:rsidR="00A97A8B">
              <w:rPr>
                <w:webHidden/>
              </w:rPr>
              <w:instrText xml:space="preserve"> PAGEREF _Toc169518357 \h </w:instrText>
            </w:r>
            <w:r w:rsidR="00A97A8B">
              <w:rPr>
                <w:webHidden/>
              </w:rPr>
            </w:r>
            <w:r w:rsidR="00A97A8B">
              <w:rPr>
                <w:webHidden/>
              </w:rPr>
              <w:fldChar w:fldCharType="separate"/>
            </w:r>
            <w:r w:rsidR="00A218A1">
              <w:rPr>
                <w:webHidden/>
              </w:rPr>
              <w:t>20</w:t>
            </w:r>
            <w:r w:rsidR="00A97A8B">
              <w:rPr>
                <w:webHidden/>
              </w:rPr>
              <w:fldChar w:fldCharType="end"/>
            </w:r>
          </w:hyperlink>
        </w:p>
        <w:p w14:paraId="660308BD" w14:textId="4D5ED5D7" w:rsidR="00BC13AE" w:rsidRDefault="00E53DD5">
          <w:pPr>
            <w:pStyle w:val="TOC1"/>
            <w:rPr>
              <w:rFonts w:asciiTheme="minorHAnsi" w:eastAsiaTheme="minorEastAsia" w:hAnsiTheme="minorHAnsi"/>
              <w:kern w:val="2"/>
              <w:sz w:val="22"/>
              <w:lang w:eastAsia="zh-CN"/>
              <w14:ligatures w14:val="standardContextual"/>
            </w:rPr>
          </w:pPr>
          <w:hyperlink w:anchor="_Toc169518358" w:history="1">
            <w:r w:rsidR="00A97A8B" w:rsidRPr="00781108">
              <w:rPr>
                <w:rStyle w:val="Hyperlink"/>
              </w:rPr>
              <w:t>27.</w:t>
            </w:r>
            <w:r w:rsidR="00A97A8B">
              <w:rPr>
                <w:rFonts w:asciiTheme="minorHAnsi" w:eastAsiaTheme="minorEastAsia" w:hAnsiTheme="minorHAnsi"/>
                <w:kern w:val="2"/>
                <w:sz w:val="22"/>
                <w:lang w:eastAsia="zh-CN"/>
                <w14:ligatures w14:val="standardContextual"/>
              </w:rPr>
              <w:tab/>
            </w:r>
            <w:r w:rsidR="00A97A8B" w:rsidRPr="00781108">
              <w:rPr>
                <w:rStyle w:val="Hyperlink"/>
                <w:rFonts w:cstheme="minorHAnsi"/>
              </w:rPr>
              <w:t>Counterparts</w:t>
            </w:r>
            <w:r w:rsidR="00A97A8B">
              <w:rPr>
                <w:webHidden/>
              </w:rPr>
              <w:tab/>
            </w:r>
            <w:r w:rsidR="00A97A8B">
              <w:rPr>
                <w:webHidden/>
              </w:rPr>
              <w:fldChar w:fldCharType="begin"/>
            </w:r>
            <w:r w:rsidR="00A97A8B">
              <w:rPr>
                <w:webHidden/>
              </w:rPr>
              <w:instrText xml:space="preserve"> PAGEREF _Toc169518358 \h </w:instrText>
            </w:r>
            <w:r w:rsidR="00A97A8B">
              <w:rPr>
                <w:webHidden/>
              </w:rPr>
            </w:r>
            <w:r w:rsidR="00A97A8B">
              <w:rPr>
                <w:webHidden/>
              </w:rPr>
              <w:fldChar w:fldCharType="separate"/>
            </w:r>
            <w:r w:rsidR="00A218A1">
              <w:rPr>
                <w:webHidden/>
              </w:rPr>
              <w:t>20</w:t>
            </w:r>
            <w:r w:rsidR="00A97A8B">
              <w:rPr>
                <w:webHidden/>
              </w:rPr>
              <w:fldChar w:fldCharType="end"/>
            </w:r>
          </w:hyperlink>
        </w:p>
        <w:p w14:paraId="0856C7D7" w14:textId="1D731F84" w:rsidR="00215F40" w:rsidRPr="00215F40" w:rsidRDefault="00E53DD5" w:rsidP="00215F40">
          <w:pPr>
            <w:pStyle w:val="NormalAshurst"/>
            <w:rPr>
              <w:rFonts w:ascii="Franklin Gothic Book" w:eastAsia="MS Mincho" w:hAnsi="Franklin Gothic Book"/>
              <w:noProof/>
              <w:lang w:eastAsia="zh-CN"/>
            </w:rPr>
          </w:pPr>
          <w:r w:rsidRPr="00FA3836">
            <w:rPr>
              <w:bCs/>
              <w:noProof/>
            </w:rPr>
            <w:fldChar w:fldCharType="end"/>
          </w:r>
        </w:p>
        <w:p w14:paraId="043D26B3" w14:textId="77777777" w:rsidR="00215F40" w:rsidRDefault="00E53DD5" w:rsidP="00215F40">
          <w:pPr>
            <w:pStyle w:val="TOCSubHeadingAshurst"/>
            <w:rPr>
              <w:rFonts w:ascii="Franklin Gothic Book" w:hAnsi="Franklin Gothic Book"/>
              <w:sz w:val="22"/>
              <w:szCs w:val="32"/>
              <w:lang w:val="en-GB"/>
            </w:rPr>
          </w:pPr>
          <w:r w:rsidRPr="00215F40">
            <w:rPr>
              <w:rFonts w:ascii="Franklin Gothic Book" w:hAnsi="Franklin Gothic Book"/>
              <w:sz w:val="22"/>
              <w:szCs w:val="32"/>
              <w:lang w:val="en-GB"/>
            </w:rPr>
            <w:t>Schedule</w:t>
          </w:r>
        </w:p>
        <w:p w14:paraId="7F04B400" w14:textId="77777777" w:rsidR="00D06D88" w:rsidRPr="00D06D88" w:rsidRDefault="00D06D88" w:rsidP="00D06D88">
          <w:pPr>
            <w:pStyle w:val="NormalAshurst"/>
          </w:pPr>
        </w:p>
        <w:p w14:paraId="1D2EA362" w14:textId="30AA172C"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r w:rsidRPr="00215F40">
            <w:rPr>
              <w:lang w:eastAsia="zh-CN"/>
            </w:rPr>
            <w:fldChar w:fldCharType="begin"/>
          </w:r>
          <w:r w:rsidRPr="00215F40">
            <w:instrText xml:space="preserve">TOC \H \Z \T "ScheduleHeadingAshurst,3,SchedulePartAshurst_123,7" </w:instrText>
          </w:r>
          <w:r w:rsidRPr="00215F40">
            <w:rPr>
              <w:lang w:eastAsia="zh-CN"/>
            </w:rPr>
            <w:fldChar w:fldCharType="separate"/>
          </w:r>
          <w:hyperlink w:anchor="_Toc169518886" w:history="1">
            <w:r w:rsidRPr="00F378D2">
              <w:rPr>
                <w:rStyle w:val="Hyperlink"/>
                <w:rFonts w:cstheme="minorHAnsi"/>
                <w:noProof/>
              </w:rPr>
              <w:t>Site</w:t>
            </w:r>
            <w:r>
              <w:rPr>
                <w:noProof/>
                <w:webHidden/>
              </w:rPr>
              <w:tab/>
            </w:r>
            <w:r>
              <w:rPr>
                <w:noProof/>
                <w:webHidden/>
              </w:rPr>
              <w:fldChar w:fldCharType="begin"/>
            </w:r>
            <w:r>
              <w:rPr>
                <w:noProof/>
                <w:webHidden/>
              </w:rPr>
              <w:instrText xml:space="preserve"> PAGEREF _Toc169518886 \h </w:instrText>
            </w:r>
            <w:r>
              <w:rPr>
                <w:noProof/>
                <w:webHidden/>
              </w:rPr>
            </w:r>
            <w:r>
              <w:rPr>
                <w:noProof/>
                <w:webHidden/>
              </w:rPr>
              <w:fldChar w:fldCharType="separate"/>
            </w:r>
            <w:r>
              <w:rPr>
                <w:noProof/>
                <w:webHidden/>
              </w:rPr>
              <w:t>22</w:t>
            </w:r>
            <w:r>
              <w:rPr>
                <w:noProof/>
                <w:webHidden/>
              </w:rPr>
              <w:fldChar w:fldCharType="end"/>
            </w:r>
          </w:hyperlink>
        </w:p>
        <w:p w14:paraId="213E99A1" w14:textId="66596B5A"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87" w:history="1">
            <w:r w:rsidR="00A97A8B" w:rsidRPr="00F378D2">
              <w:rPr>
                <w:rStyle w:val="Hyperlink"/>
                <w:rFonts w:cstheme="minorHAnsi"/>
                <w:noProof/>
              </w:rPr>
              <w:t>Owner Assets</w:t>
            </w:r>
            <w:r w:rsidR="00A97A8B">
              <w:rPr>
                <w:noProof/>
                <w:webHidden/>
              </w:rPr>
              <w:tab/>
            </w:r>
            <w:r w:rsidR="00A97A8B">
              <w:rPr>
                <w:noProof/>
                <w:webHidden/>
              </w:rPr>
              <w:fldChar w:fldCharType="begin"/>
            </w:r>
            <w:r w:rsidR="00A97A8B">
              <w:rPr>
                <w:noProof/>
                <w:webHidden/>
              </w:rPr>
              <w:instrText xml:space="preserve"> PAGEREF _Toc169518887 \h </w:instrText>
            </w:r>
            <w:r w:rsidR="00A97A8B">
              <w:rPr>
                <w:noProof/>
                <w:webHidden/>
              </w:rPr>
            </w:r>
            <w:r w:rsidR="00A97A8B">
              <w:rPr>
                <w:noProof/>
                <w:webHidden/>
              </w:rPr>
              <w:fldChar w:fldCharType="separate"/>
            </w:r>
            <w:r w:rsidR="00A97A8B">
              <w:rPr>
                <w:noProof/>
                <w:webHidden/>
              </w:rPr>
              <w:t>23</w:t>
            </w:r>
            <w:r w:rsidR="00A97A8B">
              <w:rPr>
                <w:noProof/>
                <w:webHidden/>
              </w:rPr>
              <w:fldChar w:fldCharType="end"/>
            </w:r>
          </w:hyperlink>
        </w:p>
        <w:p w14:paraId="799883B6" w14:textId="34A6C279"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88" w:history="1">
            <w:r w:rsidR="00A97A8B" w:rsidRPr="00F378D2">
              <w:rPr>
                <w:rStyle w:val="Hyperlink"/>
                <w:rFonts w:cstheme="minorHAnsi"/>
                <w:noProof/>
              </w:rPr>
              <w:t>Technology Assets</w:t>
            </w:r>
            <w:r w:rsidR="00A97A8B">
              <w:rPr>
                <w:noProof/>
                <w:webHidden/>
              </w:rPr>
              <w:tab/>
            </w:r>
            <w:r w:rsidR="00A97A8B">
              <w:rPr>
                <w:noProof/>
                <w:webHidden/>
              </w:rPr>
              <w:fldChar w:fldCharType="begin"/>
            </w:r>
            <w:r w:rsidR="00A97A8B">
              <w:rPr>
                <w:noProof/>
                <w:webHidden/>
              </w:rPr>
              <w:instrText xml:space="preserve"> PAGEREF _Toc169518888 \h </w:instrText>
            </w:r>
            <w:r w:rsidR="00A97A8B">
              <w:rPr>
                <w:noProof/>
                <w:webHidden/>
              </w:rPr>
            </w:r>
            <w:r w:rsidR="00A97A8B">
              <w:rPr>
                <w:noProof/>
                <w:webHidden/>
              </w:rPr>
              <w:fldChar w:fldCharType="separate"/>
            </w:r>
            <w:r w:rsidR="00A97A8B">
              <w:rPr>
                <w:noProof/>
                <w:webHidden/>
              </w:rPr>
              <w:t>24</w:t>
            </w:r>
            <w:r w:rsidR="00A97A8B">
              <w:rPr>
                <w:noProof/>
                <w:webHidden/>
              </w:rPr>
              <w:fldChar w:fldCharType="end"/>
            </w:r>
          </w:hyperlink>
        </w:p>
        <w:p w14:paraId="6B01CF3B" w14:textId="61A19114"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89" w:history="1">
            <w:r w:rsidR="00A97A8B" w:rsidRPr="00F378D2">
              <w:rPr>
                <w:rStyle w:val="Hyperlink"/>
                <w:rFonts w:cstheme="minorHAnsi"/>
                <w:noProof/>
              </w:rPr>
              <w:t>Security, Health and Safety</w:t>
            </w:r>
            <w:r w:rsidR="00A97A8B">
              <w:rPr>
                <w:noProof/>
                <w:webHidden/>
              </w:rPr>
              <w:tab/>
            </w:r>
            <w:r w:rsidR="00A97A8B">
              <w:rPr>
                <w:noProof/>
                <w:webHidden/>
              </w:rPr>
              <w:fldChar w:fldCharType="begin"/>
            </w:r>
            <w:r w:rsidR="00A97A8B">
              <w:rPr>
                <w:noProof/>
                <w:webHidden/>
              </w:rPr>
              <w:instrText xml:space="preserve"> PAGEREF _Toc169518889 \h </w:instrText>
            </w:r>
            <w:r w:rsidR="00A97A8B">
              <w:rPr>
                <w:noProof/>
                <w:webHidden/>
              </w:rPr>
            </w:r>
            <w:r w:rsidR="00A97A8B">
              <w:rPr>
                <w:noProof/>
                <w:webHidden/>
              </w:rPr>
              <w:fldChar w:fldCharType="separate"/>
            </w:r>
            <w:r w:rsidR="00A97A8B">
              <w:rPr>
                <w:noProof/>
                <w:webHidden/>
              </w:rPr>
              <w:t>25</w:t>
            </w:r>
            <w:r w:rsidR="00A97A8B">
              <w:rPr>
                <w:noProof/>
                <w:webHidden/>
              </w:rPr>
              <w:fldChar w:fldCharType="end"/>
            </w:r>
          </w:hyperlink>
        </w:p>
        <w:p w14:paraId="3F77FCD9" w14:textId="47474131"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0" w:history="1">
            <w:r w:rsidR="00A97A8B" w:rsidRPr="00F378D2">
              <w:rPr>
                <w:rStyle w:val="Hyperlink"/>
                <w:rFonts w:cstheme="minorHAnsi"/>
                <w:noProof/>
              </w:rPr>
              <w:t>Site Access</w:t>
            </w:r>
            <w:r w:rsidR="00A97A8B">
              <w:rPr>
                <w:noProof/>
                <w:webHidden/>
              </w:rPr>
              <w:tab/>
            </w:r>
            <w:r w:rsidR="00A97A8B">
              <w:rPr>
                <w:noProof/>
                <w:webHidden/>
              </w:rPr>
              <w:fldChar w:fldCharType="begin"/>
            </w:r>
            <w:r w:rsidR="00A97A8B">
              <w:rPr>
                <w:noProof/>
                <w:webHidden/>
              </w:rPr>
              <w:instrText xml:space="preserve"> PAGEREF _Toc169518890 \h </w:instrText>
            </w:r>
            <w:r w:rsidR="00A97A8B">
              <w:rPr>
                <w:noProof/>
                <w:webHidden/>
              </w:rPr>
            </w:r>
            <w:r w:rsidR="00A97A8B">
              <w:rPr>
                <w:noProof/>
                <w:webHidden/>
              </w:rPr>
              <w:fldChar w:fldCharType="separate"/>
            </w:r>
            <w:r w:rsidR="00A97A8B">
              <w:rPr>
                <w:noProof/>
                <w:webHidden/>
              </w:rPr>
              <w:t>26</w:t>
            </w:r>
            <w:r w:rsidR="00A97A8B">
              <w:rPr>
                <w:noProof/>
                <w:webHidden/>
              </w:rPr>
              <w:fldChar w:fldCharType="end"/>
            </w:r>
          </w:hyperlink>
        </w:p>
        <w:p w14:paraId="792BF8C1" w14:textId="3B459525"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1" w:history="1">
            <w:r w:rsidR="00A97A8B" w:rsidRPr="00F378D2">
              <w:rPr>
                <w:rStyle w:val="Hyperlink"/>
                <w:rFonts w:cstheme="minorHAnsi"/>
                <w:noProof/>
              </w:rPr>
              <w:t>Services</w:t>
            </w:r>
            <w:r w:rsidR="00A97A8B">
              <w:rPr>
                <w:noProof/>
                <w:webHidden/>
              </w:rPr>
              <w:tab/>
            </w:r>
            <w:r w:rsidR="00A97A8B">
              <w:rPr>
                <w:noProof/>
                <w:webHidden/>
              </w:rPr>
              <w:fldChar w:fldCharType="begin"/>
            </w:r>
            <w:r w:rsidR="00A97A8B">
              <w:rPr>
                <w:noProof/>
                <w:webHidden/>
              </w:rPr>
              <w:instrText xml:space="preserve"> PAGEREF _Toc169518891 \h </w:instrText>
            </w:r>
            <w:r w:rsidR="00A97A8B">
              <w:rPr>
                <w:noProof/>
                <w:webHidden/>
              </w:rPr>
            </w:r>
            <w:r w:rsidR="00A97A8B">
              <w:rPr>
                <w:noProof/>
                <w:webHidden/>
              </w:rPr>
              <w:fldChar w:fldCharType="separate"/>
            </w:r>
            <w:r w:rsidR="00A97A8B">
              <w:rPr>
                <w:noProof/>
                <w:webHidden/>
              </w:rPr>
              <w:t>28</w:t>
            </w:r>
            <w:r w:rsidR="00A97A8B">
              <w:rPr>
                <w:noProof/>
                <w:webHidden/>
              </w:rPr>
              <w:fldChar w:fldCharType="end"/>
            </w:r>
          </w:hyperlink>
        </w:p>
        <w:p w14:paraId="26F301D8" w14:textId="6E8B424C"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2" w:history="1">
            <w:r w:rsidR="00A97A8B" w:rsidRPr="00F378D2">
              <w:rPr>
                <w:rStyle w:val="Hyperlink"/>
                <w:rFonts w:cstheme="minorHAnsi"/>
                <w:noProof/>
              </w:rPr>
              <w:t>Addresses</w:t>
            </w:r>
            <w:r w:rsidR="00A97A8B">
              <w:rPr>
                <w:noProof/>
                <w:webHidden/>
              </w:rPr>
              <w:tab/>
            </w:r>
            <w:r w:rsidR="00A97A8B">
              <w:rPr>
                <w:noProof/>
                <w:webHidden/>
              </w:rPr>
              <w:fldChar w:fldCharType="begin"/>
            </w:r>
            <w:r w:rsidR="00A97A8B">
              <w:rPr>
                <w:noProof/>
                <w:webHidden/>
              </w:rPr>
              <w:instrText xml:space="preserve"> PAGEREF _Toc169518892 \h </w:instrText>
            </w:r>
            <w:r w:rsidR="00A97A8B">
              <w:rPr>
                <w:noProof/>
                <w:webHidden/>
              </w:rPr>
            </w:r>
            <w:r w:rsidR="00A97A8B">
              <w:rPr>
                <w:noProof/>
                <w:webHidden/>
              </w:rPr>
              <w:fldChar w:fldCharType="separate"/>
            </w:r>
            <w:r w:rsidR="00A97A8B">
              <w:rPr>
                <w:noProof/>
                <w:webHidden/>
              </w:rPr>
              <w:t>29</w:t>
            </w:r>
            <w:r w:rsidR="00A97A8B">
              <w:rPr>
                <w:noProof/>
                <w:webHidden/>
              </w:rPr>
              <w:fldChar w:fldCharType="end"/>
            </w:r>
          </w:hyperlink>
        </w:p>
        <w:p w14:paraId="539A8D84" w14:textId="615DECA9"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3" w:history="1">
            <w:r w:rsidR="00A97A8B" w:rsidRPr="00F378D2">
              <w:rPr>
                <w:rStyle w:val="Hyperlink"/>
                <w:rFonts w:cstheme="minorHAnsi"/>
                <w:noProof/>
              </w:rPr>
              <w:t>Commissioning and Decommissioning</w:t>
            </w:r>
            <w:r w:rsidR="00A97A8B">
              <w:rPr>
                <w:noProof/>
                <w:webHidden/>
              </w:rPr>
              <w:tab/>
            </w:r>
            <w:r w:rsidR="00A97A8B">
              <w:rPr>
                <w:noProof/>
                <w:webHidden/>
              </w:rPr>
              <w:fldChar w:fldCharType="begin"/>
            </w:r>
            <w:r w:rsidR="00A97A8B">
              <w:rPr>
                <w:noProof/>
                <w:webHidden/>
              </w:rPr>
              <w:instrText xml:space="preserve"> PAGEREF _Toc169518893 \h </w:instrText>
            </w:r>
            <w:r w:rsidR="00A97A8B">
              <w:rPr>
                <w:noProof/>
                <w:webHidden/>
              </w:rPr>
            </w:r>
            <w:r w:rsidR="00A97A8B">
              <w:rPr>
                <w:noProof/>
                <w:webHidden/>
              </w:rPr>
              <w:fldChar w:fldCharType="separate"/>
            </w:r>
            <w:r w:rsidR="00A97A8B">
              <w:rPr>
                <w:noProof/>
                <w:webHidden/>
              </w:rPr>
              <w:t>30</w:t>
            </w:r>
            <w:r w:rsidR="00A97A8B">
              <w:rPr>
                <w:noProof/>
                <w:webHidden/>
              </w:rPr>
              <w:fldChar w:fldCharType="end"/>
            </w:r>
          </w:hyperlink>
        </w:p>
        <w:p w14:paraId="6B33D6D2" w14:textId="0F32FA3B"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4" w:history="1">
            <w:r w:rsidR="00A97A8B" w:rsidRPr="00F378D2">
              <w:rPr>
                <w:rStyle w:val="Hyperlink"/>
                <w:rFonts w:cstheme="minorHAnsi"/>
                <w:noProof/>
              </w:rPr>
              <w:t>Success Conditions</w:t>
            </w:r>
            <w:r w:rsidR="00A97A8B">
              <w:rPr>
                <w:noProof/>
                <w:webHidden/>
              </w:rPr>
              <w:tab/>
            </w:r>
            <w:r w:rsidR="00A97A8B">
              <w:rPr>
                <w:noProof/>
                <w:webHidden/>
              </w:rPr>
              <w:fldChar w:fldCharType="begin"/>
            </w:r>
            <w:r w:rsidR="00A97A8B">
              <w:rPr>
                <w:noProof/>
                <w:webHidden/>
              </w:rPr>
              <w:instrText xml:space="preserve"> PAGEREF _Toc169518894 \h </w:instrText>
            </w:r>
            <w:r w:rsidR="00A97A8B">
              <w:rPr>
                <w:noProof/>
                <w:webHidden/>
              </w:rPr>
            </w:r>
            <w:r w:rsidR="00A97A8B">
              <w:rPr>
                <w:noProof/>
                <w:webHidden/>
              </w:rPr>
              <w:fldChar w:fldCharType="separate"/>
            </w:r>
            <w:r w:rsidR="00A97A8B">
              <w:rPr>
                <w:noProof/>
                <w:webHidden/>
              </w:rPr>
              <w:t>31</w:t>
            </w:r>
            <w:r w:rsidR="00A97A8B">
              <w:rPr>
                <w:noProof/>
                <w:webHidden/>
              </w:rPr>
              <w:fldChar w:fldCharType="end"/>
            </w:r>
          </w:hyperlink>
        </w:p>
        <w:p w14:paraId="3EC51646" w14:textId="437DDCB0"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5" w:history="1">
            <w:r w:rsidR="00A97A8B" w:rsidRPr="00F378D2">
              <w:rPr>
                <w:rStyle w:val="Hyperlink"/>
                <w:rFonts w:cstheme="minorHAnsi"/>
                <w:noProof/>
              </w:rPr>
              <w:t>Form of Press Release</w:t>
            </w:r>
            <w:r w:rsidR="00A97A8B">
              <w:rPr>
                <w:noProof/>
                <w:webHidden/>
              </w:rPr>
              <w:tab/>
            </w:r>
            <w:r w:rsidR="00A97A8B">
              <w:rPr>
                <w:noProof/>
                <w:webHidden/>
              </w:rPr>
              <w:fldChar w:fldCharType="begin"/>
            </w:r>
            <w:r w:rsidR="00A97A8B">
              <w:rPr>
                <w:noProof/>
                <w:webHidden/>
              </w:rPr>
              <w:instrText xml:space="preserve"> PAGEREF _Toc169518895 \h </w:instrText>
            </w:r>
            <w:r w:rsidR="00A97A8B">
              <w:rPr>
                <w:noProof/>
                <w:webHidden/>
              </w:rPr>
            </w:r>
            <w:r w:rsidR="00A97A8B">
              <w:rPr>
                <w:noProof/>
                <w:webHidden/>
              </w:rPr>
              <w:fldChar w:fldCharType="separate"/>
            </w:r>
            <w:r w:rsidR="00A97A8B">
              <w:rPr>
                <w:noProof/>
                <w:webHidden/>
              </w:rPr>
              <w:t>32</w:t>
            </w:r>
            <w:r w:rsidR="00A97A8B">
              <w:rPr>
                <w:noProof/>
                <w:webHidden/>
              </w:rPr>
              <w:fldChar w:fldCharType="end"/>
            </w:r>
          </w:hyperlink>
        </w:p>
        <w:p w14:paraId="29F44922" w14:textId="386B303C" w:rsidR="0021706E" w:rsidRDefault="00E53DD5">
          <w:pPr>
            <w:pStyle w:val="TOC3"/>
            <w:tabs>
              <w:tab w:val="right" w:leader="dot" w:pos="8580"/>
            </w:tabs>
            <w:rPr>
              <w:rFonts w:asciiTheme="minorHAnsi" w:eastAsiaTheme="minorEastAsia" w:hAnsiTheme="minorHAnsi"/>
              <w:noProof/>
              <w:kern w:val="2"/>
              <w:lang w:eastAsia="zh-CN"/>
              <w14:ligatures w14:val="standardContextual"/>
            </w:rPr>
          </w:pPr>
          <w:hyperlink w:anchor="_Toc169518896" w:history="1">
            <w:r w:rsidR="00A97A8B" w:rsidRPr="00F378D2">
              <w:rPr>
                <w:rStyle w:val="Hyperlink"/>
                <w:rFonts w:cstheme="minorHAnsi"/>
                <w:noProof/>
              </w:rPr>
              <w:t>Insurance</w:t>
            </w:r>
            <w:r w:rsidR="00A97A8B">
              <w:rPr>
                <w:noProof/>
                <w:webHidden/>
              </w:rPr>
              <w:tab/>
            </w:r>
            <w:r w:rsidR="00A97A8B">
              <w:rPr>
                <w:noProof/>
                <w:webHidden/>
              </w:rPr>
              <w:fldChar w:fldCharType="begin"/>
            </w:r>
            <w:r w:rsidR="00A97A8B">
              <w:rPr>
                <w:noProof/>
                <w:webHidden/>
              </w:rPr>
              <w:instrText xml:space="preserve"> PAGEREF _Toc169518896 \h </w:instrText>
            </w:r>
            <w:r w:rsidR="00A97A8B">
              <w:rPr>
                <w:noProof/>
                <w:webHidden/>
              </w:rPr>
            </w:r>
            <w:r w:rsidR="00A97A8B">
              <w:rPr>
                <w:noProof/>
                <w:webHidden/>
              </w:rPr>
              <w:fldChar w:fldCharType="separate"/>
            </w:r>
            <w:r w:rsidR="00A97A8B">
              <w:rPr>
                <w:noProof/>
                <w:webHidden/>
              </w:rPr>
              <w:t>33</w:t>
            </w:r>
            <w:r w:rsidR="00A97A8B">
              <w:rPr>
                <w:noProof/>
                <w:webHidden/>
              </w:rPr>
              <w:fldChar w:fldCharType="end"/>
            </w:r>
          </w:hyperlink>
        </w:p>
        <w:p w14:paraId="1CF53DA9" w14:textId="1BA65EB1" w:rsidR="00215F40" w:rsidRPr="00692FAD" w:rsidRDefault="00E53DD5" w:rsidP="00215F40">
          <w:pPr>
            <w:pStyle w:val="NormalAshurst"/>
            <w:spacing w:before="100" w:beforeAutospacing="1"/>
            <w:rPr>
              <w:noProof/>
            </w:rPr>
          </w:pPr>
          <w:r w:rsidRPr="00215F40">
            <w:rPr>
              <w:rFonts w:ascii="Franklin Gothic Book" w:hAnsi="Franklin Gothic Book"/>
              <w:noProof/>
              <w:sz w:val="22"/>
              <w:szCs w:val="22"/>
            </w:rPr>
            <w:fldChar w:fldCharType="end"/>
          </w:r>
        </w:p>
      </w:sdtContent>
    </w:sdt>
    <w:p w14:paraId="074B3425" w14:textId="77777777" w:rsidR="00215F40" w:rsidRPr="00692FAD" w:rsidRDefault="00215F40" w:rsidP="00215F40"/>
    <w:p w14:paraId="6B1C284F" w14:textId="77777777" w:rsidR="00215F40" w:rsidRPr="00692FAD" w:rsidRDefault="00215F40" w:rsidP="00215F40">
      <w:pPr>
        <w:sectPr w:rsidR="00215F40" w:rsidRPr="00692FAD" w:rsidSect="00A218A1">
          <w:headerReference w:type="even" r:id="rId34"/>
          <w:headerReference w:type="default" r:id="rId35"/>
          <w:footerReference w:type="even" r:id="rId36"/>
          <w:footerReference w:type="default" r:id="rId37"/>
          <w:headerReference w:type="first" r:id="rId38"/>
          <w:footerReference w:type="first" r:id="rId39"/>
          <w:pgSz w:w="11907" w:h="16840" w:code="9"/>
          <w:pgMar w:top="1021" w:right="1021" w:bottom="1134" w:left="2296" w:header="737" w:footer="340" w:gutter="0"/>
          <w:paperSrc w:first="15" w:other="15"/>
          <w:pgNumType w:start="1"/>
          <w:cols w:space="720"/>
          <w:docGrid w:linePitch="299"/>
        </w:sectPr>
      </w:pPr>
    </w:p>
    <w:p w14:paraId="324359BC" w14:textId="77777777" w:rsidR="00215F40" w:rsidRPr="00FC7004" w:rsidRDefault="00E53DD5" w:rsidP="00D06D88">
      <w:pPr>
        <w:pStyle w:val="42cmStartOfDocAshurst"/>
        <w:spacing w:before="100" w:beforeAutospacing="1"/>
        <w:rPr>
          <w:rStyle w:val="42cmStartOfDocAshurstChar"/>
          <w:rFonts w:cstheme="minorHAnsi"/>
          <w:sz w:val="22"/>
          <w:szCs w:val="22"/>
        </w:rPr>
      </w:pPr>
      <w:r w:rsidRPr="00FC7004">
        <w:rPr>
          <w:rStyle w:val="ThisAgreementAshurst"/>
          <w:rFonts w:cstheme="minorHAnsi"/>
          <w:sz w:val="22"/>
          <w:szCs w:val="22"/>
        </w:rPr>
        <w:lastRenderedPageBreak/>
        <w:t xml:space="preserve">THIS agreement </w:t>
      </w:r>
      <w:r w:rsidRPr="00FC7004">
        <w:rPr>
          <w:rStyle w:val="42cmStartOfDocAshurstChar"/>
          <w:rFonts w:cstheme="minorHAnsi"/>
          <w:sz w:val="22"/>
          <w:szCs w:val="22"/>
        </w:rPr>
        <w:t xml:space="preserve">is made on </w:t>
      </w:r>
      <w:r w:rsidRPr="00FC7004">
        <w:rPr>
          <w:rFonts w:cstheme="minorHAnsi"/>
          <w:sz w:val="22"/>
          <w:szCs w:val="22"/>
        </w:rPr>
        <w:t>[</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20[</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w:t>
      </w:r>
    </w:p>
    <w:p w14:paraId="5CD63EA9" w14:textId="77777777" w:rsidR="00215F40" w:rsidRPr="00FC7004" w:rsidRDefault="00E53DD5" w:rsidP="00215F40">
      <w:pPr>
        <w:pStyle w:val="FormalPartsAshurst"/>
        <w:rPr>
          <w:rFonts w:cstheme="minorHAnsi"/>
          <w:sz w:val="22"/>
          <w:szCs w:val="22"/>
        </w:rPr>
      </w:pPr>
      <w:r w:rsidRPr="00FC7004">
        <w:rPr>
          <w:rFonts w:cstheme="minorHAnsi"/>
          <w:sz w:val="22"/>
          <w:szCs w:val="22"/>
        </w:rPr>
        <w:t>BETWEEN:</w:t>
      </w:r>
    </w:p>
    <w:p w14:paraId="222ED088" w14:textId="77777777" w:rsidR="00215F40" w:rsidRPr="00FC7004" w:rsidRDefault="00E53DD5" w:rsidP="00215F40">
      <w:pPr>
        <w:pStyle w:val="PartiesAshurst"/>
        <w:tabs>
          <w:tab w:val="clear" w:pos="1209"/>
          <w:tab w:val="num" w:pos="782"/>
        </w:tabs>
        <w:ind w:left="782" w:hanging="782"/>
        <w:rPr>
          <w:rFonts w:cstheme="minorHAnsi"/>
          <w:sz w:val="22"/>
          <w:szCs w:val="22"/>
        </w:rPr>
      </w:pPr>
      <w:bookmarkStart w:id="4" w:name="_Ref152446049"/>
      <w:r w:rsidRPr="00FC7004">
        <w:rPr>
          <w:rFonts w:cstheme="minorHAnsi"/>
          <w:b/>
          <w:bCs/>
          <w:sz w:val="22"/>
          <w:szCs w:val="22"/>
        </w:rPr>
        <w:t>[</w:t>
      </w:r>
      <w:r w:rsidRPr="00FC7004">
        <w:rPr>
          <w:rFonts w:cstheme="minorHAnsi"/>
          <w:b/>
          <w:bCs/>
          <w:sz w:val="22"/>
          <w:szCs w:val="22"/>
        </w:rPr>
        <w:fldChar w:fldCharType="begin"/>
      </w:r>
      <w:r w:rsidRPr="00FC7004">
        <w:rPr>
          <w:rFonts w:cstheme="minorHAnsi"/>
          <w:b/>
          <w:bCs/>
          <w:sz w:val="22"/>
          <w:szCs w:val="22"/>
        </w:rPr>
        <w:instrText xml:space="preserve"> SYMBOL 108\f wingdings \s11\h \* MERGEFORMAT </w:instrText>
      </w:r>
      <w:r w:rsidRPr="00FC7004">
        <w:rPr>
          <w:rFonts w:cstheme="minorHAnsi"/>
          <w:b/>
          <w:bCs/>
          <w:sz w:val="22"/>
          <w:szCs w:val="22"/>
        </w:rPr>
        <w:fldChar w:fldCharType="end"/>
      </w:r>
      <w:r w:rsidRPr="00FC7004">
        <w:rPr>
          <w:rFonts w:cstheme="minorHAnsi"/>
          <w:b/>
          <w:bCs/>
          <w:sz w:val="22"/>
          <w:szCs w:val="22"/>
        </w:rPr>
        <w:t xml:space="preserve">] </w:t>
      </w:r>
      <w:r w:rsidRPr="00FC7004">
        <w:rPr>
          <w:rFonts w:cstheme="minorHAnsi"/>
          <w:sz w:val="22"/>
          <w:szCs w:val="22"/>
        </w:rPr>
        <w:t>whose registered office is at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(company number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xml:space="preserve">]) (the </w:t>
      </w:r>
      <w:r w:rsidRPr="00FC7004">
        <w:rPr>
          <w:rFonts w:cstheme="minorHAnsi"/>
          <w:b/>
          <w:sz w:val="22"/>
          <w:szCs w:val="22"/>
        </w:rPr>
        <w:t>Owner</w:t>
      </w:r>
      <w:r w:rsidRPr="00FC7004">
        <w:rPr>
          <w:rFonts w:cstheme="minorHAnsi"/>
          <w:sz w:val="22"/>
          <w:szCs w:val="22"/>
        </w:rPr>
        <w:t>); and</w:t>
      </w:r>
      <w:bookmarkEnd w:id="4"/>
    </w:p>
    <w:p w14:paraId="7902C3E6" w14:textId="77777777" w:rsidR="00215F40" w:rsidRPr="00FC7004" w:rsidRDefault="00E53DD5" w:rsidP="00215F40">
      <w:pPr>
        <w:pStyle w:val="PartiesAshurst"/>
        <w:tabs>
          <w:tab w:val="clear" w:pos="1209"/>
          <w:tab w:val="num" w:pos="782"/>
        </w:tabs>
        <w:ind w:left="782" w:hanging="782"/>
        <w:rPr>
          <w:rFonts w:cstheme="minorHAnsi"/>
          <w:sz w:val="22"/>
          <w:szCs w:val="22"/>
        </w:rPr>
      </w:pPr>
      <w:bookmarkStart w:id="5" w:name="_Ref152446050"/>
      <w:r w:rsidRPr="00FC7004">
        <w:rPr>
          <w:rFonts w:cstheme="minorHAnsi"/>
          <w:b/>
          <w:bCs/>
          <w:sz w:val="22"/>
          <w:szCs w:val="22"/>
        </w:rPr>
        <w:t>[</w:t>
      </w:r>
      <w:r w:rsidRPr="00FC7004">
        <w:rPr>
          <w:rFonts w:cstheme="minorHAnsi"/>
          <w:b/>
          <w:bCs/>
          <w:sz w:val="22"/>
          <w:szCs w:val="22"/>
        </w:rPr>
        <w:fldChar w:fldCharType="begin"/>
      </w:r>
      <w:r w:rsidRPr="00FC7004">
        <w:rPr>
          <w:rFonts w:cstheme="minorHAnsi"/>
          <w:b/>
          <w:bCs/>
          <w:sz w:val="22"/>
          <w:szCs w:val="22"/>
        </w:rPr>
        <w:instrText xml:space="preserve"> SYMBOL 108\f wingdings \s11\h \* MERGEFORMAT </w:instrText>
      </w:r>
      <w:r w:rsidRPr="00FC7004">
        <w:rPr>
          <w:rFonts w:cstheme="minorHAnsi"/>
          <w:b/>
          <w:bCs/>
          <w:sz w:val="22"/>
          <w:szCs w:val="22"/>
        </w:rPr>
        <w:fldChar w:fldCharType="end"/>
      </w:r>
      <w:r w:rsidRPr="00FC7004">
        <w:rPr>
          <w:rFonts w:cstheme="minorHAnsi"/>
          <w:b/>
          <w:bCs/>
          <w:sz w:val="22"/>
          <w:szCs w:val="22"/>
        </w:rPr>
        <w:t>]</w:t>
      </w:r>
      <w:r w:rsidRPr="00FC7004">
        <w:rPr>
          <w:rFonts w:cstheme="minorHAnsi"/>
          <w:sz w:val="22"/>
          <w:szCs w:val="22"/>
        </w:rPr>
        <w:t xml:space="preserve"> whose registered office is at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(company number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xml:space="preserve">]) (the </w:t>
      </w:r>
      <w:r w:rsidRPr="00FC7004">
        <w:rPr>
          <w:rFonts w:cstheme="minorHAnsi"/>
          <w:b/>
          <w:bCs/>
          <w:sz w:val="22"/>
          <w:szCs w:val="22"/>
        </w:rPr>
        <w:t>Technology Provider</w:t>
      </w:r>
      <w:r w:rsidRPr="00FC7004">
        <w:rPr>
          <w:rFonts w:cstheme="minorHAnsi"/>
          <w:sz w:val="22"/>
          <w:szCs w:val="22"/>
        </w:rPr>
        <w:t>,).</w:t>
      </w:r>
      <w:bookmarkEnd w:id="5"/>
    </w:p>
    <w:p w14:paraId="7A224E3B" w14:textId="77777777" w:rsidR="00215F40" w:rsidRPr="00FC7004" w:rsidRDefault="00E53DD5" w:rsidP="00215F40">
      <w:pPr>
        <w:pStyle w:val="PartiesAshurst"/>
        <w:numPr>
          <w:ilvl w:val="0"/>
          <w:numId w:val="0"/>
        </w:numPr>
        <w:ind w:left="782"/>
        <w:rPr>
          <w:rFonts w:cstheme="minorHAnsi"/>
          <w:b/>
          <w:bCs/>
          <w:i/>
          <w:iCs/>
          <w:sz w:val="22"/>
          <w:szCs w:val="22"/>
        </w:rPr>
      </w:pPr>
      <w:r w:rsidRPr="00FC7004">
        <w:rPr>
          <w:rFonts w:cstheme="minorHAnsi"/>
          <w:b/>
          <w:bCs/>
          <w:i/>
          <w:iCs/>
          <w:sz w:val="22"/>
          <w:szCs w:val="22"/>
        </w:rPr>
        <w:t xml:space="preserve">Note:  This agreement assumes that any contractual consents required for the Owner to allow the technology to be demonstrated on its Site and the </w:t>
      </w:r>
      <w:r w:rsidRPr="00FC7004">
        <w:rPr>
          <w:rFonts w:cstheme="minorHAnsi"/>
          <w:b/>
          <w:bCs/>
          <w:i/>
          <w:iCs/>
          <w:sz w:val="22"/>
          <w:szCs w:val="22"/>
        </w:rPr>
        <w:t>entry into by the Owner of this agreement have been secured.</w:t>
      </w:r>
    </w:p>
    <w:p w14:paraId="11201B0F" w14:textId="77777777" w:rsidR="00215F40" w:rsidRPr="00FC7004" w:rsidRDefault="00E53DD5" w:rsidP="00215F40">
      <w:pPr>
        <w:pStyle w:val="FormalPartsAshurst"/>
        <w:numPr>
          <w:ilvl w:val="0"/>
          <w:numId w:val="13"/>
        </w:numPr>
        <w:tabs>
          <w:tab w:val="num" w:pos="782"/>
        </w:tabs>
        <w:spacing w:before="0" w:after="200"/>
        <w:ind w:hanging="782"/>
        <w:outlineLvl w:val="0"/>
        <w:rPr>
          <w:rFonts w:cstheme="minorHAnsi"/>
          <w:sz w:val="22"/>
          <w:szCs w:val="22"/>
        </w:rPr>
      </w:pPr>
      <w:bookmarkStart w:id="6" w:name="_Ref152446051"/>
      <w:r w:rsidRPr="00FC7004">
        <w:rPr>
          <w:rFonts w:cstheme="minorHAnsi"/>
          <w:sz w:val="22"/>
          <w:szCs w:val="22"/>
        </w:rPr>
        <w:t>Recitals:</w:t>
      </w:r>
      <w:bookmarkEnd w:id="6"/>
    </w:p>
    <w:p w14:paraId="17BAB80A" w14:textId="77777777" w:rsidR="00215F40" w:rsidRPr="00FC7004" w:rsidRDefault="00E53DD5" w:rsidP="00215F40">
      <w:pPr>
        <w:pStyle w:val="RecitalsAshurst"/>
        <w:tabs>
          <w:tab w:val="clear" w:pos="1492"/>
          <w:tab w:val="num" w:pos="782"/>
        </w:tabs>
        <w:ind w:left="782" w:hanging="782"/>
        <w:rPr>
          <w:rFonts w:cstheme="minorHAnsi"/>
          <w:sz w:val="22"/>
          <w:szCs w:val="22"/>
        </w:rPr>
      </w:pPr>
      <w:bookmarkStart w:id="7" w:name="_Ref152446052"/>
      <w:r w:rsidRPr="00FC7004">
        <w:rPr>
          <w:rFonts w:cstheme="minorHAnsi"/>
          <w:sz w:val="22"/>
          <w:szCs w:val="22"/>
        </w:rPr>
        <w:t>The Owner has developed an operational offshore wind farm which is located in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xml:space="preserve">] (the </w:t>
      </w:r>
      <w:r w:rsidRPr="00FC7004">
        <w:rPr>
          <w:rFonts w:cstheme="minorHAnsi"/>
          <w:b/>
          <w:sz w:val="22"/>
          <w:szCs w:val="22"/>
        </w:rPr>
        <w:t>Wind Farm</w:t>
      </w:r>
      <w:r w:rsidRPr="00FC7004">
        <w:rPr>
          <w:rFonts w:cstheme="minorHAnsi"/>
          <w:bCs/>
          <w:sz w:val="22"/>
          <w:szCs w:val="22"/>
        </w:rPr>
        <w:t>)</w:t>
      </w:r>
      <w:r w:rsidRPr="00FC7004">
        <w:rPr>
          <w:rFonts w:cstheme="minorHAnsi"/>
          <w:sz w:val="22"/>
          <w:szCs w:val="22"/>
        </w:rPr>
        <w:t>.</w:t>
      </w:r>
      <w:bookmarkEnd w:id="7"/>
    </w:p>
    <w:p w14:paraId="713303D6" w14:textId="77777777" w:rsidR="00215F40" w:rsidRPr="00FC7004" w:rsidRDefault="00E53DD5" w:rsidP="00215F40">
      <w:pPr>
        <w:pStyle w:val="RecitalsAshurst"/>
        <w:tabs>
          <w:tab w:val="clear" w:pos="1492"/>
          <w:tab w:val="num" w:pos="782"/>
        </w:tabs>
        <w:ind w:left="782" w:hanging="782"/>
        <w:rPr>
          <w:rFonts w:cstheme="minorHAnsi"/>
          <w:sz w:val="22"/>
          <w:szCs w:val="22"/>
        </w:rPr>
      </w:pPr>
      <w:bookmarkStart w:id="8" w:name="_Ref153470216"/>
      <w:bookmarkStart w:id="9" w:name="_Ref152446054"/>
      <w:r w:rsidRPr="00FC7004">
        <w:rPr>
          <w:rFonts w:cstheme="minorHAnsi"/>
          <w:sz w:val="22"/>
          <w:szCs w:val="22"/>
        </w:rPr>
        <w:t>The Technology Provider is an entity that generally provides the Technology Assets.</w:t>
      </w:r>
      <w:bookmarkEnd w:id="8"/>
      <w:r w:rsidRPr="00FC7004">
        <w:rPr>
          <w:rFonts w:cstheme="minorHAnsi"/>
          <w:sz w:val="22"/>
          <w:szCs w:val="22"/>
        </w:rPr>
        <w:t xml:space="preserve"> </w:t>
      </w:r>
    </w:p>
    <w:p w14:paraId="4D272F63" w14:textId="77777777" w:rsidR="00215F40" w:rsidRPr="00FC7004" w:rsidRDefault="00E53DD5" w:rsidP="00215F40">
      <w:pPr>
        <w:pStyle w:val="RecitalsAshurst"/>
        <w:tabs>
          <w:tab w:val="clear" w:pos="1492"/>
          <w:tab w:val="num" w:pos="782"/>
        </w:tabs>
        <w:ind w:left="782" w:hanging="782"/>
        <w:rPr>
          <w:rFonts w:cstheme="minorHAnsi"/>
          <w:sz w:val="22"/>
          <w:szCs w:val="22"/>
        </w:rPr>
      </w:pPr>
      <w:bookmarkStart w:id="10" w:name="_Ref152446055"/>
      <w:bookmarkEnd w:id="9"/>
      <w:r w:rsidRPr="00FC7004">
        <w:rPr>
          <w:rFonts w:cstheme="minorHAnsi"/>
          <w:sz w:val="22"/>
          <w:szCs w:val="22"/>
        </w:rPr>
        <w:t xml:space="preserve">The Technology Provider requires access to the Site (as defined below) in order to test and demonstrate the Technology Assets. The Owner has agreed to give the Technology Provider access to the Site for that purpose. This agreement is entered into by the Parties to give effect to appropriate arrangements in respect of access to the Site and demonstration of the Technology Assets. </w:t>
      </w:r>
      <w:bookmarkEnd w:id="10"/>
    </w:p>
    <w:p w14:paraId="7351D289" w14:textId="77777777" w:rsidR="00215F40" w:rsidRPr="00FC7004" w:rsidRDefault="00E53DD5" w:rsidP="00215F40">
      <w:pPr>
        <w:pStyle w:val="RecitalsAshurst"/>
        <w:numPr>
          <w:ilvl w:val="0"/>
          <w:numId w:val="0"/>
        </w:numPr>
        <w:ind w:left="782"/>
        <w:rPr>
          <w:rFonts w:cstheme="minorHAnsi"/>
          <w:b/>
          <w:bCs/>
          <w:i/>
          <w:iCs/>
          <w:sz w:val="22"/>
          <w:szCs w:val="22"/>
        </w:rPr>
      </w:pPr>
      <w:r w:rsidRPr="00FC7004">
        <w:rPr>
          <w:rFonts w:cstheme="minorHAnsi"/>
          <w:b/>
          <w:bCs/>
          <w:i/>
          <w:iCs/>
          <w:sz w:val="22"/>
          <w:szCs w:val="22"/>
        </w:rPr>
        <w:t>Note: Recitals to be updated as appropriate.</w:t>
      </w:r>
    </w:p>
    <w:p w14:paraId="2506CF5A" w14:textId="77777777" w:rsidR="00215F40" w:rsidRPr="00FC7004" w:rsidRDefault="00E53DD5" w:rsidP="00215F40">
      <w:pPr>
        <w:pStyle w:val="FormalPartsAshurst"/>
        <w:rPr>
          <w:rFonts w:cstheme="minorHAnsi"/>
          <w:b w:val="0"/>
          <w:bCs w:val="0"/>
          <w:caps w:val="0"/>
          <w:sz w:val="22"/>
          <w:szCs w:val="22"/>
        </w:rPr>
      </w:pPr>
      <w:r w:rsidRPr="00FC7004">
        <w:rPr>
          <w:rFonts w:cstheme="minorHAnsi"/>
          <w:sz w:val="22"/>
          <w:szCs w:val="22"/>
        </w:rPr>
        <w:t>The Parties agree as follows:</w:t>
      </w:r>
    </w:p>
    <w:p w14:paraId="114D73A9" w14:textId="77777777" w:rsidR="00215F40" w:rsidRPr="00FC7004" w:rsidRDefault="00E53DD5" w:rsidP="00215F40">
      <w:pPr>
        <w:pStyle w:val="H1Ashurst"/>
        <w:tabs>
          <w:tab w:val="num" w:pos="782"/>
        </w:tabs>
        <w:ind w:left="782" w:hanging="782"/>
        <w:rPr>
          <w:rFonts w:cstheme="minorHAnsi"/>
          <w:szCs w:val="22"/>
        </w:rPr>
      </w:pPr>
      <w:bookmarkStart w:id="11" w:name="_Ref152446058"/>
      <w:bookmarkStart w:id="12" w:name="_Toc169518332"/>
      <w:bookmarkStart w:id="13" w:name="_Toc120628634"/>
      <w:bookmarkStart w:id="14" w:name="_Toc121409611"/>
      <w:bookmarkStart w:id="15" w:name="_Toc125972305"/>
      <w:bookmarkStart w:id="16" w:name="_Toc125980708"/>
      <w:bookmarkStart w:id="17" w:name="_Toc126684265"/>
      <w:r w:rsidRPr="00FC7004">
        <w:rPr>
          <w:rFonts w:cstheme="minorHAnsi"/>
          <w:szCs w:val="22"/>
        </w:rPr>
        <w:t>Definitions and interpretation</w:t>
      </w:r>
      <w:bookmarkEnd w:id="11"/>
      <w:bookmarkEnd w:id="12"/>
    </w:p>
    <w:p w14:paraId="635AC434" w14:textId="77777777" w:rsidR="00215F40" w:rsidRPr="00FC7004" w:rsidRDefault="00E53DD5" w:rsidP="00215F40">
      <w:pPr>
        <w:pStyle w:val="H2Ashurst"/>
        <w:tabs>
          <w:tab w:val="num" w:pos="782"/>
        </w:tabs>
        <w:ind w:left="782" w:hanging="782"/>
        <w:rPr>
          <w:rFonts w:cstheme="minorHAnsi"/>
          <w:sz w:val="22"/>
          <w:szCs w:val="22"/>
        </w:rPr>
      </w:pPr>
      <w:bookmarkStart w:id="18" w:name="_Ref152446059"/>
      <w:r w:rsidRPr="00FC7004">
        <w:rPr>
          <w:rFonts w:cstheme="minorHAnsi"/>
          <w:sz w:val="22"/>
          <w:szCs w:val="22"/>
        </w:rPr>
        <w:t>In this agreement, the following words and expressions shall, unless the subject-matter or context otherwise requires or is inconsistent therewith, bear the following meanings:</w:t>
      </w:r>
      <w:bookmarkEnd w:id="18"/>
      <w:r w:rsidRPr="00FC7004">
        <w:rPr>
          <w:rFonts w:cstheme="minorHAnsi"/>
          <w:sz w:val="22"/>
          <w:szCs w:val="22"/>
        </w:rPr>
        <w:t xml:space="preserve"> </w:t>
      </w:r>
    </w:p>
    <w:p w14:paraId="2C25E65E" w14:textId="77777777" w:rsidR="00215F40" w:rsidRPr="00FC7004" w:rsidRDefault="00E53DD5" w:rsidP="00215F40">
      <w:pPr>
        <w:pStyle w:val="Definition1"/>
        <w:ind w:left="782" w:firstLine="0"/>
        <w:rPr>
          <w:rFonts w:cstheme="minorHAnsi"/>
          <w:sz w:val="22"/>
          <w:szCs w:val="22"/>
        </w:rPr>
      </w:pPr>
      <w:bookmarkStart w:id="19" w:name="_Ref152446061"/>
      <w:r w:rsidRPr="00FC7004">
        <w:rPr>
          <w:rFonts w:cstheme="minorHAnsi"/>
          <w:b/>
          <w:sz w:val="22"/>
          <w:szCs w:val="22"/>
        </w:rPr>
        <w:t>Act</w:t>
      </w:r>
      <w:r w:rsidRPr="00FC7004">
        <w:rPr>
          <w:rFonts w:cstheme="minorHAnsi"/>
          <w:sz w:val="22"/>
          <w:szCs w:val="22"/>
        </w:rPr>
        <w:t xml:space="preserve"> means the Electricity Act 1989 as amended by (amongst others) the Utilities Act 2000, the Energy Act 2004 and the Energy Act 2008;</w:t>
      </w:r>
      <w:bookmarkEnd w:id="19"/>
    </w:p>
    <w:p w14:paraId="45037811" w14:textId="77777777" w:rsidR="00215F40" w:rsidRPr="00FC7004" w:rsidRDefault="00E53DD5" w:rsidP="00215F40">
      <w:pPr>
        <w:pStyle w:val="Definition1"/>
        <w:ind w:left="782" w:firstLine="0"/>
        <w:rPr>
          <w:rFonts w:cstheme="minorHAnsi"/>
          <w:sz w:val="22"/>
          <w:szCs w:val="22"/>
        </w:rPr>
      </w:pPr>
      <w:bookmarkStart w:id="20" w:name="_Ref152446062"/>
      <w:r w:rsidRPr="00FC7004">
        <w:rPr>
          <w:rFonts w:cstheme="minorHAnsi"/>
          <w:b/>
          <w:sz w:val="22"/>
          <w:szCs w:val="22"/>
        </w:rPr>
        <w:t>Affiliate</w:t>
      </w:r>
      <w:r w:rsidRPr="00FC7004">
        <w:rPr>
          <w:rFonts w:cstheme="minorHAnsi"/>
          <w:sz w:val="22"/>
          <w:szCs w:val="22"/>
        </w:rPr>
        <w:t xml:space="preserve"> means in relation to any person, any other person which, directly or indirectly, Controls, or which is directly or indirectly Controlled by or which is under common Control with such person;</w:t>
      </w:r>
      <w:bookmarkEnd w:id="20"/>
    </w:p>
    <w:p w14:paraId="31220ECD" w14:textId="77777777" w:rsidR="00215F40" w:rsidRPr="00FC7004" w:rsidRDefault="00E53DD5" w:rsidP="00215F40">
      <w:pPr>
        <w:pStyle w:val="Definition1"/>
        <w:ind w:left="782" w:firstLine="0"/>
        <w:rPr>
          <w:rFonts w:cstheme="minorHAnsi"/>
          <w:sz w:val="22"/>
          <w:szCs w:val="22"/>
        </w:rPr>
      </w:pPr>
      <w:bookmarkStart w:id="21" w:name="_Ref152446064"/>
      <w:r w:rsidRPr="00FC7004">
        <w:rPr>
          <w:rFonts w:cstheme="minorHAnsi"/>
          <w:b/>
          <w:sz w:val="22"/>
          <w:szCs w:val="22"/>
        </w:rPr>
        <w:t>Asset Documents</w:t>
      </w:r>
      <w:r w:rsidRPr="00FC7004">
        <w:rPr>
          <w:rFonts w:cstheme="minorHAnsi"/>
          <w:bCs/>
          <w:sz w:val="22"/>
          <w:szCs w:val="22"/>
        </w:rPr>
        <w:t xml:space="preserve"> </w:t>
      </w:r>
      <w:r w:rsidRPr="00FC7004">
        <w:rPr>
          <w:rFonts w:cstheme="minorHAnsi"/>
          <w:sz w:val="22"/>
          <w:szCs w:val="22"/>
        </w:rPr>
        <w:t>means:</w:t>
      </w:r>
      <w:bookmarkEnd w:id="21"/>
    </w:p>
    <w:p w14:paraId="029E9429" w14:textId="77777777" w:rsidR="00215F40" w:rsidRPr="00FC7004" w:rsidRDefault="00E53DD5" w:rsidP="00215F40">
      <w:pPr>
        <w:pStyle w:val="Definition2"/>
        <w:tabs>
          <w:tab w:val="num" w:pos="1406"/>
        </w:tabs>
        <w:ind w:left="1406" w:hanging="624"/>
        <w:rPr>
          <w:rFonts w:cstheme="minorHAnsi"/>
          <w:sz w:val="22"/>
          <w:szCs w:val="22"/>
        </w:rPr>
      </w:pPr>
      <w:bookmarkStart w:id="22" w:name="_Ref152446065"/>
      <w:r w:rsidRPr="00FC7004">
        <w:rPr>
          <w:rFonts w:cstheme="minorHAnsi"/>
          <w:sz w:val="22"/>
          <w:szCs w:val="22"/>
        </w:rPr>
        <w:t>the instructions, manuals, recommendations and procedures which are issued by the manufacturer of any plant or equipment used in the relevant Owner Assets relating to the operation, use, maintenance, testing and repair of such plant or equipment as revised from time to time; and</w:t>
      </w:r>
      <w:bookmarkEnd w:id="22"/>
    </w:p>
    <w:p w14:paraId="18A69987" w14:textId="77777777" w:rsidR="00215F40" w:rsidRPr="00FC7004" w:rsidRDefault="00E53DD5" w:rsidP="00215F40">
      <w:pPr>
        <w:pStyle w:val="Definition2"/>
        <w:tabs>
          <w:tab w:val="num" w:pos="1406"/>
        </w:tabs>
        <w:ind w:left="1406" w:hanging="624"/>
        <w:rPr>
          <w:rFonts w:cstheme="minorHAnsi"/>
          <w:sz w:val="22"/>
          <w:szCs w:val="22"/>
        </w:rPr>
      </w:pPr>
      <w:bookmarkStart w:id="23" w:name="_Ref152446066"/>
      <w:r w:rsidRPr="00FC7004">
        <w:rPr>
          <w:rFonts w:cstheme="minorHAnsi"/>
          <w:sz w:val="22"/>
          <w:szCs w:val="22"/>
        </w:rPr>
        <w:t>each as-built drawing prepared by or on behalf of the person who supplied or installed the relevant Owner Assets;</w:t>
      </w:r>
      <w:bookmarkEnd w:id="23"/>
    </w:p>
    <w:p w14:paraId="4A5C7F1A" w14:textId="4A68B9EA" w:rsidR="00215F40" w:rsidRPr="00FC7004" w:rsidRDefault="00E53DD5" w:rsidP="00215F40">
      <w:pPr>
        <w:pStyle w:val="Definition1"/>
        <w:ind w:left="782" w:firstLine="0"/>
        <w:rPr>
          <w:rFonts w:cstheme="minorHAnsi"/>
          <w:sz w:val="22"/>
          <w:szCs w:val="22"/>
        </w:rPr>
      </w:pPr>
      <w:bookmarkStart w:id="24" w:name="_Ref152446070"/>
      <w:r w:rsidRPr="00FC7004">
        <w:rPr>
          <w:rFonts w:cstheme="minorHAnsi"/>
          <w:b/>
          <w:sz w:val="22"/>
          <w:szCs w:val="22"/>
        </w:rPr>
        <w:t>Commissioning</w:t>
      </w:r>
      <w:r w:rsidRPr="00FC7004">
        <w:rPr>
          <w:rFonts w:cstheme="minorHAnsi"/>
          <w:sz w:val="22"/>
          <w:szCs w:val="22"/>
        </w:rPr>
        <w:t xml:space="preserve"> means the commissioning of the whole or part of the Technology Assets at the Site in accordance with Part 1 of </w:t>
      </w:r>
      <w:r w:rsidRPr="00FC7004">
        <w:rPr>
          <w:rFonts w:cstheme="minorHAnsi"/>
          <w:sz w:val="22"/>
          <w:szCs w:val="22"/>
        </w:rPr>
        <w:fldChar w:fldCharType="begin"/>
      </w:r>
      <w:r w:rsidRPr="00FC7004">
        <w:rPr>
          <w:rFonts w:cstheme="minorHAnsi"/>
          <w:sz w:val="22"/>
          <w:szCs w:val="22"/>
        </w:rPr>
        <w:instrText xml:space="preserve"> REF _Ref152446537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8</w:t>
      </w:r>
      <w:r w:rsidRPr="00FC7004">
        <w:rPr>
          <w:rFonts w:cstheme="minorHAnsi"/>
          <w:sz w:val="22"/>
          <w:szCs w:val="22"/>
        </w:rPr>
        <w:fldChar w:fldCharType="end"/>
      </w:r>
      <w:r w:rsidRPr="00FC7004">
        <w:rPr>
          <w:rFonts w:cstheme="minorHAnsi"/>
          <w:sz w:val="22"/>
          <w:szCs w:val="22"/>
        </w:rPr>
        <w:t xml:space="preserve"> (Commissioning and Decommissioning) (and </w:t>
      </w:r>
      <w:r w:rsidRPr="00FC7004">
        <w:rPr>
          <w:rFonts w:cstheme="minorHAnsi"/>
          <w:b/>
          <w:sz w:val="22"/>
          <w:szCs w:val="22"/>
        </w:rPr>
        <w:t>Commission</w:t>
      </w:r>
      <w:r w:rsidRPr="00FC7004">
        <w:rPr>
          <w:rFonts w:cstheme="minorHAnsi"/>
          <w:sz w:val="22"/>
          <w:szCs w:val="22"/>
        </w:rPr>
        <w:t xml:space="preserve"> shall be construed accordingly);</w:t>
      </w:r>
      <w:bookmarkEnd w:id="24"/>
    </w:p>
    <w:p w14:paraId="5984D59F" w14:textId="77777777" w:rsidR="00215F40" w:rsidRPr="00FC7004" w:rsidRDefault="00E53DD5" w:rsidP="00215F40">
      <w:pPr>
        <w:pStyle w:val="Definition1"/>
        <w:ind w:left="782" w:firstLine="0"/>
        <w:rPr>
          <w:rFonts w:cstheme="minorHAnsi"/>
          <w:sz w:val="22"/>
          <w:szCs w:val="22"/>
        </w:rPr>
      </w:pPr>
      <w:bookmarkStart w:id="25" w:name="_Ref152446071"/>
      <w:r w:rsidRPr="00FC7004">
        <w:rPr>
          <w:rFonts w:cstheme="minorHAnsi"/>
          <w:b/>
          <w:sz w:val="22"/>
          <w:szCs w:val="22"/>
        </w:rPr>
        <w:lastRenderedPageBreak/>
        <w:t>Competent Authority</w:t>
      </w:r>
      <w:r w:rsidRPr="00FC7004">
        <w:rPr>
          <w:rFonts w:cstheme="minorHAnsi"/>
          <w:sz w:val="22"/>
          <w:szCs w:val="22"/>
        </w:rPr>
        <w:t xml:space="preserve"> means the Secretary of State, the Gas and Electricity Markets Authority  and any local or national agency, authority, department, inspectorate, minister (including the Scottish Ministers), ministry, official or public or statutory person (whether autonomous or not) of, or of the government of, the United Kingdom;</w:t>
      </w:r>
      <w:bookmarkEnd w:id="25"/>
      <w:r>
        <w:rPr>
          <w:rStyle w:val="FootnoteReference"/>
          <w:rFonts w:cstheme="minorHAnsi"/>
          <w:sz w:val="22"/>
          <w:szCs w:val="22"/>
        </w:rPr>
        <w:footnoteReference w:id="2"/>
      </w:r>
    </w:p>
    <w:p w14:paraId="5804120C" w14:textId="77777777" w:rsidR="00215F40" w:rsidRPr="00FC7004" w:rsidRDefault="00E53DD5" w:rsidP="00215F40">
      <w:pPr>
        <w:pStyle w:val="Definition1"/>
        <w:ind w:left="782" w:firstLine="0"/>
        <w:rPr>
          <w:rFonts w:cstheme="minorHAnsi"/>
          <w:sz w:val="22"/>
          <w:szCs w:val="22"/>
        </w:rPr>
      </w:pPr>
      <w:bookmarkStart w:id="26" w:name="_Ref152446074"/>
      <w:r w:rsidRPr="00FC7004">
        <w:rPr>
          <w:rFonts w:cstheme="minorHAnsi"/>
          <w:b/>
          <w:sz w:val="22"/>
          <w:szCs w:val="22"/>
        </w:rPr>
        <w:t>Control</w:t>
      </w:r>
      <w:r w:rsidRPr="00FC7004">
        <w:rPr>
          <w:rFonts w:cstheme="minorHAnsi"/>
          <w:sz w:val="22"/>
          <w:szCs w:val="22"/>
        </w:rPr>
        <w:t xml:space="preserve"> means in relation to any person the power of a person to ensure that the activities and business of that body corporate are conducted in accordance with the wishes of that person by means of holding issued share capital or voting rights in that body corporate or as a result of any powers conferred by the articles of association or any other document regulating that body corporate (and </w:t>
      </w:r>
      <w:r w:rsidRPr="00FC7004">
        <w:rPr>
          <w:rFonts w:cstheme="minorHAnsi"/>
          <w:b/>
          <w:sz w:val="22"/>
          <w:szCs w:val="22"/>
        </w:rPr>
        <w:t>Controlled</w:t>
      </w:r>
      <w:r w:rsidRPr="00FC7004">
        <w:rPr>
          <w:rFonts w:cstheme="minorHAnsi"/>
          <w:sz w:val="22"/>
          <w:szCs w:val="22"/>
        </w:rPr>
        <w:t xml:space="preserve"> shall be construed accordingly);</w:t>
      </w:r>
      <w:bookmarkEnd w:id="26"/>
    </w:p>
    <w:p w14:paraId="2F3535AB" w14:textId="59CF7425" w:rsidR="00215F40" w:rsidRPr="00FC7004" w:rsidRDefault="00E53DD5" w:rsidP="00215F40">
      <w:pPr>
        <w:pStyle w:val="Definition1"/>
        <w:ind w:left="782" w:firstLine="0"/>
        <w:rPr>
          <w:rFonts w:cstheme="minorHAnsi"/>
          <w:sz w:val="22"/>
          <w:szCs w:val="22"/>
        </w:rPr>
      </w:pPr>
      <w:bookmarkStart w:id="27" w:name="_Ref152446077"/>
      <w:r w:rsidRPr="00FC7004">
        <w:rPr>
          <w:rFonts w:cstheme="minorHAnsi"/>
          <w:b/>
          <w:sz w:val="22"/>
          <w:szCs w:val="22"/>
        </w:rPr>
        <w:t xml:space="preserve">Decommissioning </w:t>
      </w:r>
      <w:r w:rsidRPr="00FC7004">
        <w:rPr>
          <w:rFonts w:cstheme="minorHAnsi"/>
          <w:sz w:val="22"/>
          <w:szCs w:val="22"/>
        </w:rPr>
        <w:t xml:space="preserve">means the decommissioning, removal, demolition or dismantling of the Technology Assets from the Site in accordance with Part 2 of </w:t>
      </w:r>
      <w:r w:rsidRPr="00FC7004">
        <w:rPr>
          <w:rFonts w:cstheme="minorHAnsi"/>
          <w:sz w:val="22"/>
          <w:szCs w:val="22"/>
        </w:rPr>
        <w:fldChar w:fldCharType="begin"/>
      </w:r>
      <w:r w:rsidRPr="00FC7004">
        <w:rPr>
          <w:rFonts w:cstheme="minorHAnsi"/>
          <w:sz w:val="22"/>
          <w:szCs w:val="22"/>
        </w:rPr>
        <w:instrText xml:space="preserve"> REF _Ref152446537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8</w:t>
      </w:r>
      <w:r w:rsidRPr="00FC7004">
        <w:rPr>
          <w:rFonts w:cstheme="minorHAnsi"/>
          <w:sz w:val="22"/>
          <w:szCs w:val="22"/>
        </w:rPr>
        <w:fldChar w:fldCharType="end"/>
      </w:r>
      <w:r w:rsidRPr="00FC7004">
        <w:rPr>
          <w:rFonts w:cstheme="minorHAnsi"/>
          <w:sz w:val="22"/>
          <w:szCs w:val="22"/>
        </w:rPr>
        <w:t xml:space="preserve"> (Commissioning and Decommissioning) (and </w:t>
      </w:r>
      <w:r w:rsidRPr="00FC7004">
        <w:rPr>
          <w:rFonts w:cstheme="minorHAnsi"/>
          <w:b/>
          <w:bCs/>
          <w:sz w:val="22"/>
          <w:szCs w:val="22"/>
        </w:rPr>
        <w:t xml:space="preserve">Decommission </w:t>
      </w:r>
      <w:r w:rsidRPr="00FC7004">
        <w:rPr>
          <w:rFonts w:cstheme="minorHAnsi"/>
          <w:sz w:val="22"/>
          <w:szCs w:val="22"/>
        </w:rPr>
        <w:t xml:space="preserve">and </w:t>
      </w:r>
      <w:r w:rsidRPr="00FC7004">
        <w:rPr>
          <w:rFonts w:cstheme="minorHAnsi"/>
          <w:b/>
          <w:bCs/>
          <w:sz w:val="22"/>
          <w:szCs w:val="22"/>
        </w:rPr>
        <w:t>Decommissioned</w:t>
      </w:r>
      <w:r w:rsidRPr="00FC7004">
        <w:rPr>
          <w:rFonts w:cstheme="minorHAnsi"/>
          <w:sz w:val="22"/>
          <w:szCs w:val="22"/>
        </w:rPr>
        <w:t xml:space="preserve"> shall be construed accordingly);</w:t>
      </w:r>
      <w:bookmarkEnd w:id="27"/>
    </w:p>
    <w:p w14:paraId="2758BCC3" w14:textId="77777777" w:rsidR="00215F40" w:rsidRPr="00FC7004" w:rsidRDefault="00E53DD5" w:rsidP="00215F40">
      <w:pPr>
        <w:pStyle w:val="Definition1"/>
        <w:ind w:left="782" w:firstLine="0"/>
        <w:rPr>
          <w:rFonts w:cstheme="minorHAnsi"/>
          <w:sz w:val="22"/>
          <w:szCs w:val="22"/>
        </w:rPr>
      </w:pPr>
      <w:bookmarkStart w:id="28" w:name="_Ref152446080"/>
      <w:r w:rsidRPr="00FC7004">
        <w:rPr>
          <w:rFonts w:cstheme="minorHAnsi"/>
          <w:b/>
          <w:sz w:val="22"/>
          <w:szCs w:val="22"/>
        </w:rPr>
        <w:t>Directive</w:t>
      </w:r>
      <w:r w:rsidRPr="00FC7004">
        <w:rPr>
          <w:rFonts w:cstheme="minorHAnsi"/>
          <w:sz w:val="22"/>
          <w:szCs w:val="22"/>
        </w:rPr>
        <w:t xml:space="preserve"> includes any present or future directive, requirement, instruction, direction or rule of any Competent Authority (but only, if not having the force of law, if compliance with the Directive is in accordance with the general practice of persons to whom the Directive is addressed) and includes any modification, extension or replacement thereof then in force;</w:t>
      </w:r>
      <w:bookmarkEnd w:id="28"/>
    </w:p>
    <w:p w14:paraId="124E3DF0" w14:textId="64F6D911" w:rsidR="00215F40" w:rsidRPr="00FC7004" w:rsidRDefault="00E53DD5" w:rsidP="00215F40">
      <w:pPr>
        <w:pStyle w:val="Definition1"/>
        <w:ind w:left="782" w:firstLine="0"/>
        <w:rPr>
          <w:rFonts w:cstheme="minorHAnsi"/>
          <w:sz w:val="22"/>
          <w:szCs w:val="22"/>
        </w:rPr>
      </w:pPr>
      <w:bookmarkStart w:id="29" w:name="_Ref152446081"/>
      <w:r w:rsidRPr="00FC7004">
        <w:rPr>
          <w:rFonts w:cstheme="minorHAnsi"/>
          <w:b/>
          <w:sz w:val="22"/>
          <w:szCs w:val="22"/>
        </w:rPr>
        <w:t>Disclosing Party</w:t>
      </w:r>
      <w:r w:rsidRPr="00FC7004">
        <w:rPr>
          <w:rFonts w:cstheme="minorHAnsi"/>
          <w:sz w:val="22"/>
          <w:szCs w:val="22"/>
        </w:rPr>
        <w:t xml:space="preserve"> has the meaning given to that term in clause </w:t>
      </w:r>
      <w:r w:rsidRPr="00FC7004">
        <w:rPr>
          <w:rFonts w:cstheme="minorHAnsi"/>
          <w:sz w:val="22"/>
          <w:szCs w:val="22"/>
        </w:rPr>
        <w:fldChar w:fldCharType="begin"/>
      </w:r>
      <w:r w:rsidRPr="00FC7004">
        <w:rPr>
          <w:rFonts w:cstheme="minorHAnsi"/>
          <w:sz w:val="22"/>
          <w:szCs w:val="22"/>
        </w:rPr>
        <w:instrText xml:space="preserve"> REF _Ref153987565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w:t>
      </w:r>
      <w:bookmarkEnd w:id="29"/>
    </w:p>
    <w:p w14:paraId="5EAAE366" w14:textId="77777777" w:rsidR="00215F40" w:rsidRPr="00FC7004" w:rsidRDefault="00E53DD5" w:rsidP="00215F40">
      <w:pPr>
        <w:pStyle w:val="Definition1"/>
        <w:ind w:left="782" w:firstLine="0"/>
        <w:rPr>
          <w:rFonts w:cstheme="minorHAnsi"/>
          <w:sz w:val="22"/>
          <w:szCs w:val="22"/>
        </w:rPr>
      </w:pPr>
      <w:bookmarkStart w:id="30" w:name="_Ref152446083"/>
      <w:r w:rsidRPr="00FC7004">
        <w:rPr>
          <w:rFonts w:cstheme="minorHAnsi"/>
          <w:b/>
          <w:bCs/>
          <w:sz w:val="22"/>
          <w:szCs w:val="22"/>
        </w:rPr>
        <w:t xml:space="preserve">Effective Date </w:t>
      </w:r>
      <w:r w:rsidRPr="00FC7004">
        <w:rPr>
          <w:rFonts w:cstheme="minorHAnsi"/>
          <w:sz w:val="22"/>
          <w:szCs w:val="22"/>
        </w:rPr>
        <w:t>means the date of this agreement;</w:t>
      </w:r>
    </w:p>
    <w:p w14:paraId="5CE29745" w14:textId="77777777" w:rsidR="00215F40" w:rsidRPr="00FC7004" w:rsidRDefault="00E53DD5" w:rsidP="00215F40">
      <w:pPr>
        <w:pStyle w:val="Definition1"/>
        <w:ind w:left="782" w:firstLine="0"/>
        <w:rPr>
          <w:rFonts w:cstheme="minorHAnsi"/>
          <w:sz w:val="22"/>
          <w:szCs w:val="22"/>
        </w:rPr>
      </w:pPr>
      <w:r w:rsidRPr="00FC7004">
        <w:rPr>
          <w:rFonts w:cstheme="minorHAnsi"/>
          <w:b/>
          <w:sz w:val="22"/>
          <w:szCs w:val="22"/>
        </w:rPr>
        <w:t>Emergency Coordinator</w:t>
      </w:r>
      <w:r w:rsidRPr="00FC7004">
        <w:rPr>
          <w:rFonts w:cstheme="minorHAnsi"/>
          <w:sz w:val="22"/>
          <w:szCs w:val="22"/>
        </w:rPr>
        <w:t xml:space="preserve"> means the individual (or role) identified as such in the applicable Emergency Response Plan;</w:t>
      </w:r>
      <w:bookmarkEnd w:id="30"/>
    </w:p>
    <w:p w14:paraId="7BD21C63" w14:textId="26EDF62D" w:rsidR="00215F40" w:rsidRPr="00FC7004" w:rsidRDefault="00E53DD5" w:rsidP="00215F40">
      <w:pPr>
        <w:pStyle w:val="Definition1"/>
        <w:ind w:left="782" w:firstLine="0"/>
        <w:rPr>
          <w:rFonts w:cstheme="minorHAnsi"/>
          <w:sz w:val="22"/>
          <w:szCs w:val="22"/>
        </w:rPr>
      </w:pPr>
      <w:bookmarkStart w:id="31" w:name="_Ref152446084"/>
      <w:r w:rsidRPr="00FC7004">
        <w:rPr>
          <w:rFonts w:cstheme="minorHAnsi"/>
          <w:b/>
          <w:sz w:val="22"/>
          <w:szCs w:val="22"/>
        </w:rPr>
        <w:t>Emergency Personnel</w:t>
      </w:r>
      <w:r w:rsidRPr="00FC7004">
        <w:rPr>
          <w:rFonts w:cstheme="minorHAnsi"/>
          <w:sz w:val="22"/>
          <w:szCs w:val="22"/>
        </w:rPr>
        <w:t xml:space="preserve"> means in relation to a Party, all employees of that Party who have appropriate knowledge and experience and are recognised by that Party as being able to carry out competently and safely emergency action for the purposes of clause </w:t>
      </w:r>
      <w:r w:rsidRPr="00FC7004">
        <w:rPr>
          <w:rFonts w:cstheme="minorHAnsi"/>
          <w:sz w:val="22"/>
          <w:szCs w:val="22"/>
        </w:rPr>
        <w:fldChar w:fldCharType="begin"/>
      </w:r>
      <w:r w:rsidRPr="00FC7004">
        <w:rPr>
          <w:rFonts w:cstheme="minorHAnsi"/>
          <w:sz w:val="22"/>
          <w:szCs w:val="22"/>
        </w:rPr>
        <w:instrText xml:space="preserve"> REF _Ref152446547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w:t>
      </w:r>
      <w:r w:rsidRPr="00FC7004">
        <w:rPr>
          <w:rFonts w:cstheme="minorHAnsi"/>
          <w:sz w:val="22"/>
          <w:szCs w:val="22"/>
        </w:rPr>
        <w:fldChar w:fldCharType="end"/>
      </w:r>
      <w:r w:rsidRPr="00FC7004">
        <w:rPr>
          <w:rFonts w:cstheme="minorHAnsi"/>
          <w:sz w:val="22"/>
          <w:szCs w:val="22"/>
        </w:rPr>
        <w:t>;</w:t>
      </w:r>
      <w:bookmarkEnd w:id="31"/>
    </w:p>
    <w:p w14:paraId="4697F880" w14:textId="77777777" w:rsidR="00215F40" w:rsidRPr="00FC7004" w:rsidRDefault="00E53DD5" w:rsidP="00215F40">
      <w:pPr>
        <w:pStyle w:val="Definition1"/>
        <w:ind w:left="782" w:firstLine="0"/>
        <w:rPr>
          <w:rFonts w:cstheme="minorHAnsi"/>
          <w:sz w:val="22"/>
          <w:szCs w:val="22"/>
        </w:rPr>
      </w:pPr>
      <w:bookmarkStart w:id="32" w:name="_Ref152446085"/>
      <w:r w:rsidRPr="00FC7004">
        <w:rPr>
          <w:rFonts w:cstheme="minorHAnsi"/>
          <w:b/>
          <w:sz w:val="22"/>
          <w:szCs w:val="22"/>
        </w:rPr>
        <w:t>Emergency Response Plan</w:t>
      </w:r>
      <w:r w:rsidRPr="00FC7004">
        <w:rPr>
          <w:rFonts w:cstheme="minorHAnsi"/>
          <w:sz w:val="22"/>
          <w:szCs w:val="22"/>
        </w:rPr>
        <w:t xml:space="preserve"> means the emergency response plan applicable to emergencies at the Site as appropriate and which includes the interaction between such plan and emergency response plans applicable to the Wind Farm;</w:t>
      </w:r>
      <w:bookmarkEnd w:id="32"/>
    </w:p>
    <w:p w14:paraId="4F252E20" w14:textId="1E2E9B0D" w:rsidR="00215F40" w:rsidRPr="00FC7004" w:rsidRDefault="00E53DD5" w:rsidP="00215F40">
      <w:pPr>
        <w:pStyle w:val="Definition1"/>
        <w:ind w:left="782" w:firstLine="0"/>
        <w:rPr>
          <w:rFonts w:cstheme="minorHAnsi"/>
          <w:sz w:val="22"/>
          <w:szCs w:val="22"/>
        </w:rPr>
      </w:pPr>
      <w:bookmarkStart w:id="33" w:name="_Ref152446086"/>
      <w:r w:rsidRPr="00FC7004">
        <w:rPr>
          <w:rFonts w:cstheme="minorHAnsi"/>
          <w:b/>
          <w:sz w:val="22"/>
          <w:szCs w:val="22"/>
        </w:rPr>
        <w:t>Financier</w:t>
      </w:r>
      <w:r w:rsidRPr="00FC7004">
        <w:rPr>
          <w:rFonts w:cstheme="minorHAnsi"/>
          <w:sz w:val="22"/>
          <w:szCs w:val="22"/>
        </w:rPr>
        <w:t xml:space="preserve"> has the meaning given to that term in clause </w:t>
      </w:r>
      <w:r w:rsidRPr="00FC7004">
        <w:rPr>
          <w:rFonts w:cstheme="minorHAnsi"/>
          <w:sz w:val="22"/>
          <w:szCs w:val="22"/>
        </w:rPr>
        <w:fldChar w:fldCharType="begin"/>
      </w:r>
      <w:r w:rsidRPr="00FC7004">
        <w:rPr>
          <w:rFonts w:cstheme="minorHAnsi"/>
          <w:sz w:val="22"/>
          <w:szCs w:val="22"/>
        </w:rPr>
        <w:instrText xml:space="preserve"> REF _Ref153987674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w:t>
      </w:r>
      <w:bookmarkEnd w:id="33"/>
    </w:p>
    <w:p w14:paraId="6067637B" w14:textId="77777777" w:rsidR="00215F40" w:rsidRPr="00FC7004" w:rsidRDefault="00E53DD5" w:rsidP="00215F40">
      <w:pPr>
        <w:pStyle w:val="Definition1"/>
        <w:ind w:left="782" w:firstLine="0"/>
        <w:rPr>
          <w:rFonts w:cstheme="minorHAnsi"/>
          <w:sz w:val="22"/>
          <w:szCs w:val="22"/>
        </w:rPr>
      </w:pPr>
      <w:bookmarkStart w:id="34" w:name="_Ref152446087"/>
      <w:r w:rsidRPr="00FC7004">
        <w:rPr>
          <w:rFonts w:cstheme="minorHAnsi"/>
          <w:b/>
          <w:sz w:val="22"/>
          <w:szCs w:val="22"/>
        </w:rPr>
        <w:t>Force Majeure</w:t>
      </w:r>
      <w:r w:rsidRPr="00FC7004">
        <w:rPr>
          <w:rFonts w:cstheme="minorHAnsi"/>
          <w:sz w:val="22"/>
          <w:szCs w:val="22"/>
        </w:rPr>
        <w:t xml:space="preserve"> means in relation to a Party, any event or circumstance which is beyond the reasonable control of that Party and which results in or causes the failure of that Party to perform any of its obligations under this agreement including any act of God, strike, lockout or other industrial disturbance, act of the public enemy, war declared or undeclared, threat of war, terrorist act, blockade, revolution, riot, insurrection, civil commotion, public demonstration, sabotage, act of vandalism, lightning, fire, storm,</w:t>
      </w:r>
      <w:r w:rsidRPr="00FC7004">
        <w:rPr>
          <w:rFonts w:cstheme="minorHAnsi"/>
          <w:sz w:val="22"/>
          <w:szCs w:val="22"/>
        </w:rPr>
        <w:t xml:space="preserve"> flood, earthquake, accumulation of snow or ice, lack of water arising from weather or environmental problems, explosion, fault or failure of the plant and apparatus (which could not have been prevented by Good Industry Practice), governmental restraint, Act of Parliament, legislation, bye-law, and Directive but provided that lack of funds or performance or non-performance by a Party shall not be interpreted as a cause beyond the reasonable control of that Party and provided, for the avoidance of doubt, tha</w:t>
      </w:r>
      <w:r w:rsidRPr="00FC7004">
        <w:rPr>
          <w:rFonts w:cstheme="minorHAnsi"/>
          <w:sz w:val="22"/>
          <w:szCs w:val="22"/>
        </w:rPr>
        <w:t xml:space="preserve">t </w:t>
      </w:r>
      <w:r w:rsidRPr="00FC7004">
        <w:rPr>
          <w:rFonts w:cstheme="minorHAnsi"/>
          <w:sz w:val="22"/>
          <w:szCs w:val="22"/>
        </w:rPr>
        <w:lastRenderedPageBreak/>
        <w:t>weather conditions which are reasonably to be expected at the location of the event or circumstance are also excluded as not being beyond the reasonable control of that Party;</w:t>
      </w:r>
      <w:bookmarkEnd w:id="34"/>
    </w:p>
    <w:p w14:paraId="79604810" w14:textId="77777777" w:rsidR="00215F40" w:rsidRPr="00FC7004" w:rsidRDefault="00E53DD5" w:rsidP="00215F40">
      <w:pPr>
        <w:pStyle w:val="Definition1"/>
        <w:ind w:left="782" w:firstLine="0"/>
        <w:rPr>
          <w:rFonts w:cstheme="minorHAnsi"/>
          <w:sz w:val="22"/>
          <w:szCs w:val="22"/>
        </w:rPr>
      </w:pPr>
      <w:bookmarkStart w:id="35" w:name="_Ref152446092"/>
      <w:r w:rsidRPr="00FC7004">
        <w:rPr>
          <w:rFonts w:cstheme="minorHAnsi"/>
          <w:b/>
          <w:sz w:val="22"/>
          <w:szCs w:val="22"/>
        </w:rPr>
        <w:t>Good Industry Practice</w:t>
      </w:r>
      <w:r w:rsidRPr="00FC7004">
        <w:rPr>
          <w:rFonts w:cstheme="minorHAnsi"/>
          <w:sz w:val="22"/>
          <w:szCs w:val="22"/>
        </w:rPr>
        <w:t xml:space="preserve"> means the application of those methods and practices customarily used in good and prudent offshore wind farm practice in the United Kingdom Continental Shelf with that degree of diligence, skill and prudence reasonably and ordinarily exercised by skilled and experienced developers and owners (as applicable) engaged in the United Kingdom Continental Shelf in a similar activity under similar circumstances and conditions, as amended from time to time;</w:t>
      </w:r>
      <w:bookmarkEnd w:id="35"/>
    </w:p>
    <w:p w14:paraId="7DB97A9B" w14:textId="77777777" w:rsidR="00215F40" w:rsidRPr="00FC7004" w:rsidRDefault="00E53DD5" w:rsidP="00215F40">
      <w:pPr>
        <w:pStyle w:val="Definition1"/>
        <w:ind w:left="782" w:firstLine="0"/>
        <w:rPr>
          <w:rFonts w:cstheme="minorHAnsi"/>
          <w:sz w:val="22"/>
          <w:szCs w:val="22"/>
        </w:rPr>
      </w:pPr>
      <w:bookmarkStart w:id="36" w:name="_Ref152446096"/>
      <w:r w:rsidRPr="00FC7004">
        <w:rPr>
          <w:rFonts w:cstheme="minorHAnsi"/>
          <w:b/>
          <w:sz w:val="22"/>
          <w:szCs w:val="22"/>
        </w:rPr>
        <w:t>Intellectual Property</w:t>
      </w:r>
      <w:r w:rsidRPr="00FC7004">
        <w:rPr>
          <w:rFonts w:cstheme="minorHAnsi"/>
          <w:sz w:val="22"/>
          <w:szCs w:val="22"/>
        </w:rPr>
        <w:t xml:space="preserve"> means all inventions (whether patentable or not), design rights, database rights, copyright and related rights, moral rights, semiconductor topography rights, trade and service marks (whether registered or unregistered), logos, domain names, get up and trade names and, in each case, any goodwill attaching to them, all Know-How, together with applications for registration, and rights to apply for registration, of any of the foregoing rights, and any rights or forms of protection of a similar nature and havi</w:t>
      </w:r>
      <w:r w:rsidRPr="00FC7004">
        <w:rPr>
          <w:rFonts w:cstheme="minorHAnsi"/>
          <w:sz w:val="22"/>
          <w:szCs w:val="22"/>
        </w:rPr>
        <w:t>ng equivalent or similar effect to any of them which subsist anywhere in the world;</w:t>
      </w:r>
      <w:bookmarkEnd w:id="36"/>
    </w:p>
    <w:p w14:paraId="4FA1829F" w14:textId="77777777" w:rsidR="00215F40" w:rsidRPr="00FC7004" w:rsidRDefault="00E53DD5" w:rsidP="00215F40">
      <w:pPr>
        <w:pStyle w:val="Definition1"/>
        <w:ind w:left="782" w:firstLine="0"/>
        <w:rPr>
          <w:rFonts w:cstheme="minorHAnsi"/>
          <w:sz w:val="22"/>
          <w:szCs w:val="22"/>
        </w:rPr>
      </w:pPr>
      <w:bookmarkStart w:id="37" w:name="_Ref152446097"/>
      <w:r w:rsidRPr="00FC7004">
        <w:rPr>
          <w:rFonts w:cstheme="minorHAnsi"/>
          <w:b/>
          <w:sz w:val="22"/>
          <w:szCs w:val="22"/>
        </w:rPr>
        <w:t>Know-How</w:t>
      </w:r>
      <w:r w:rsidRPr="00FC7004">
        <w:rPr>
          <w:rFonts w:cstheme="minorHAnsi"/>
          <w:sz w:val="22"/>
          <w:szCs w:val="22"/>
        </w:rPr>
        <w:t xml:space="preserve"> means all know-how, trade secrets and confidential information, in any form (including paper, electronically stored data, magnetic media, film and microfilm) including, without limitation, financial and technical information, drawings, formulae, test results or reports, project reports and testing procedures, information relating to the working of any product, process, invention, improvement or development, instruction and training manuals, tables of operating conditions, lists or particulars of suppliers,</w:t>
      </w:r>
      <w:r w:rsidRPr="00FC7004">
        <w:rPr>
          <w:rFonts w:cstheme="minorHAnsi"/>
          <w:sz w:val="22"/>
          <w:szCs w:val="22"/>
        </w:rPr>
        <w:t xml:space="preserve"> tenders, information relating to research and development and planning reports and any information derived from any of them;</w:t>
      </w:r>
      <w:bookmarkEnd w:id="37"/>
    </w:p>
    <w:p w14:paraId="021CE069" w14:textId="77777777" w:rsidR="00215F40" w:rsidRPr="00FC7004" w:rsidRDefault="00E53DD5" w:rsidP="00215F40">
      <w:pPr>
        <w:pStyle w:val="Definition1"/>
        <w:ind w:left="782" w:firstLine="0"/>
        <w:rPr>
          <w:rFonts w:cstheme="minorHAnsi"/>
          <w:sz w:val="22"/>
          <w:szCs w:val="22"/>
        </w:rPr>
      </w:pPr>
      <w:bookmarkStart w:id="38" w:name="_Ref152446103"/>
      <w:r w:rsidRPr="00FC7004">
        <w:rPr>
          <w:rFonts w:cstheme="minorHAnsi"/>
          <w:b/>
          <w:bCs/>
          <w:sz w:val="22"/>
          <w:szCs w:val="22"/>
        </w:rPr>
        <w:t>Landlord</w:t>
      </w:r>
      <w:r w:rsidRPr="00FC7004">
        <w:rPr>
          <w:rFonts w:cstheme="minorHAnsi"/>
          <w:sz w:val="22"/>
          <w:szCs w:val="22"/>
        </w:rPr>
        <w:t xml:space="preserve"> means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w:t>
      </w:r>
    </w:p>
    <w:p w14:paraId="28D9DD09" w14:textId="77777777" w:rsidR="00215F40" w:rsidRPr="00FC7004" w:rsidRDefault="00E53DD5" w:rsidP="00215F40">
      <w:pPr>
        <w:pStyle w:val="Definition1"/>
        <w:ind w:left="782" w:firstLine="0"/>
        <w:rPr>
          <w:rFonts w:cstheme="minorHAnsi"/>
          <w:sz w:val="22"/>
          <w:szCs w:val="22"/>
        </w:rPr>
      </w:pPr>
      <w:r w:rsidRPr="00FC7004">
        <w:rPr>
          <w:rFonts w:cstheme="minorHAnsi"/>
          <w:b/>
          <w:bCs/>
          <w:i/>
          <w:iCs/>
          <w:sz w:val="22"/>
          <w:szCs w:val="22"/>
        </w:rPr>
        <w:t>Note:  Landlord under relevant leasehold interest to be included here.</w:t>
      </w:r>
    </w:p>
    <w:p w14:paraId="49016149" w14:textId="77777777" w:rsidR="00215F40" w:rsidRPr="00FC7004" w:rsidRDefault="00E53DD5" w:rsidP="00215F40">
      <w:pPr>
        <w:pStyle w:val="Definition1"/>
        <w:ind w:left="782" w:firstLine="0"/>
        <w:rPr>
          <w:rFonts w:cstheme="minorHAnsi"/>
          <w:sz w:val="22"/>
          <w:szCs w:val="22"/>
        </w:rPr>
      </w:pPr>
      <w:r w:rsidRPr="00FC7004">
        <w:rPr>
          <w:rFonts w:cstheme="minorHAnsi"/>
          <w:b/>
          <w:sz w:val="22"/>
          <w:szCs w:val="22"/>
        </w:rPr>
        <w:t>Necessary Consents</w:t>
      </w:r>
      <w:r w:rsidRPr="00FC7004">
        <w:rPr>
          <w:rFonts w:cstheme="minorHAnsi"/>
          <w:sz w:val="22"/>
          <w:szCs w:val="22"/>
        </w:rPr>
        <w:t xml:space="preserve"> means the Owner Consents and the Technology Provider Consents;</w:t>
      </w:r>
      <w:bookmarkEnd w:id="38"/>
    </w:p>
    <w:p w14:paraId="54FE1525" w14:textId="5CB82FB2" w:rsidR="00215F40" w:rsidRPr="00FC7004" w:rsidRDefault="00E53DD5" w:rsidP="00215F40">
      <w:pPr>
        <w:pStyle w:val="Definition1"/>
        <w:ind w:left="782" w:firstLine="0"/>
        <w:rPr>
          <w:rFonts w:cstheme="minorHAnsi"/>
          <w:sz w:val="22"/>
          <w:szCs w:val="22"/>
        </w:rPr>
      </w:pPr>
      <w:r w:rsidRPr="00FC7004">
        <w:rPr>
          <w:rFonts w:cstheme="minorHAnsi"/>
          <w:b/>
          <w:sz w:val="22"/>
          <w:szCs w:val="22"/>
        </w:rPr>
        <w:t>Owner Assets</w:t>
      </w:r>
      <w:r w:rsidRPr="00FC7004">
        <w:rPr>
          <w:rFonts w:cstheme="minorHAnsi"/>
          <w:sz w:val="22"/>
          <w:szCs w:val="22"/>
        </w:rPr>
        <w:t xml:space="preserve"> means all assets, plant and equipment and spares that are listed in </w:t>
      </w:r>
      <w:r w:rsidRPr="00FC7004">
        <w:rPr>
          <w:rFonts w:cstheme="minorHAnsi"/>
          <w:sz w:val="22"/>
          <w:szCs w:val="22"/>
        </w:rPr>
        <w:fldChar w:fldCharType="begin"/>
      </w:r>
      <w:r w:rsidRPr="00FC7004">
        <w:rPr>
          <w:rFonts w:cstheme="minorHAnsi"/>
          <w:sz w:val="22"/>
          <w:szCs w:val="22"/>
        </w:rPr>
        <w:instrText xml:space="preserve">  REF _Ref152446466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sidRPr="00A218A1">
        <w:rPr>
          <w:rFonts w:cstheme="minorHAnsi"/>
          <w:color w:val="000000"/>
          <w:sz w:val="22"/>
          <w:szCs w:val="22"/>
        </w:rPr>
        <w:t xml:space="preserve">Schedule </w:t>
      </w:r>
      <w:r w:rsidR="00A218A1">
        <w:rPr>
          <w:rFonts w:cstheme="minorHAnsi"/>
          <w:sz w:val="22"/>
          <w:szCs w:val="22"/>
        </w:rPr>
        <w:t>2</w:t>
      </w:r>
      <w:r w:rsidRPr="00FC7004">
        <w:rPr>
          <w:rFonts w:cstheme="minorHAnsi"/>
          <w:sz w:val="22"/>
          <w:szCs w:val="22"/>
        </w:rPr>
        <w:fldChar w:fldCharType="end"/>
      </w:r>
      <w:r w:rsidRPr="00FC7004">
        <w:rPr>
          <w:rFonts w:cstheme="minorHAnsi"/>
          <w:sz w:val="22"/>
          <w:szCs w:val="22"/>
        </w:rPr>
        <w:t xml:space="preserve"> (Owner Assets) (including any plinths or other structures to or upon which the same are affixed), as any of the same may be modified by the Owner;</w:t>
      </w:r>
    </w:p>
    <w:p w14:paraId="327E0E4D" w14:textId="77777777" w:rsidR="00215F40" w:rsidRPr="00FC7004" w:rsidRDefault="00E53DD5" w:rsidP="00215F40">
      <w:pPr>
        <w:pStyle w:val="Definition1"/>
        <w:ind w:left="782" w:firstLine="0"/>
        <w:rPr>
          <w:rFonts w:cstheme="minorHAnsi"/>
          <w:b/>
          <w:bCs/>
          <w:sz w:val="22"/>
          <w:szCs w:val="22"/>
        </w:rPr>
      </w:pPr>
      <w:r w:rsidRPr="00FC7004">
        <w:rPr>
          <w:rFonts w:cstheme="minorHAnsi"/>
          <w:b/>
          <w:bCs/>
          <w:sz w:val="22"/>
          <w:szCs w:val="22"/>
        </w:rPr>
        <w:t>Owner Consents</w:t>
      </w:r>
      <w:r w:rsidRPr="00FC7004">
        <w:rPr>
          <w:rFonts w:cstheme="minorHAnsi"/>
          <w:sz w:val="22"/>
          <w:szCs w:val="22"/>
        </w:rPr>
        <w:t xml:space="preserve"> means the following:</w:t>
      </w:r>
    </w:p>
    <w:p w14:paraId="28F75BFE" w14:textId="77777777" w:rsidR="00215F40" w:rsidRPr="00FC7004" w:rsidRDefault="00E53DD5" w:rsidP="00215F40">
      <w:pPr>
        <w:pStyle w:val="Definition2"/>
        <w:tabs>
          <w:tab w:val="num" w:pos="1406"/>
        </w:tabs>
        <w:ind w:left="1406" w:hanging="624"/>
        <w:rPr>
          <w:rFonts w:cstheme="minorHAnsi"/>
          <w:b/>
          <w:bCs/>
          <w:sz w:val="22"/>
          <w:szCs w:val="22"/>
        </w:rPr>
      </w:pPr>
      <w:r w:rsidRPr="00FC7004">
        <w:rPr>
          <w:rFonts w:cstheme="minorHAnsi"/>
          <w:sz w:val="22"/>
          <w:szCs w:val="22"/>
        </w:rPr>
        <w:t>[</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w:t>
      </w:r>
    </w:p>
    <w:p w14:paraId="3490E5B5" w14:textId="77777777" w:rsidR="00215F40" w:rsidRPr="00FC7004" w:rsidRDefault="00E53DD5" w:rsidP="00215F40">
      <w:pPr>
        <w:pStyle w:val="Definition2"/>
        <w:tabs>
          <w:tab w:val="num" w:pos="1406"/>
        </w:tabs>
        <w:ind w:left="1406" w:hanging="624"/>
        <w:rPr>
          <w:rFonts w:cstheme="minorHAnsi"/>
          <w:b/>
          <w:bCs/>
          <w:sz w:val="22"/>
          <w:szCs w:val="22"/>
        </w:rPr>
      </w:pPr>
      <w:r w:rsidRPr="00FC7004">
        <w:rPr>
          <w:rFonts w:cstheme="minorHAnsi"/>
          <w:sz w:val="22"/>
          <w:szCs w:val="22"/>
        </w:rPr>
        <w:t>[</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w:t>
      </w:r>
    </w:p>
    <w:p w14:paraId="35C920B4" w14:textId="77777777" w:rsidR="00215F40" w:rsidRPr="00FC7004" w:rsidRDefault="00E53DD5" w:rsidP="00215F40">
      <w:pPr>
        <w:pStyle w:val="Definition2"/>
        <w:numPr>
          <w:ilvl w:val="0"/>
          <w:numId w:val="0"/>
        </w:numPr>
        <w:ind w:left="782"/>
        <w:rPr>
          <w:rFonts w:cstheme="minorHAnsi"/>
          <w:b/>
          <w:bCs/>
          <w:sz w:val="22"/>
          <w:szCs w:val="22"/>
        </w:rPr>
      </w:pPr>
      <w:r w:rsidRPr="00FC7004">
        <w:rPr>
          <w:rFonts w:cstheme="minorHAnsi"/>
          <w:b/>
          <w:bCs/>
          <w:i/>
          <w:iCs/>
          <w:sz w:val="22"/>
          <w:szCs w:val="22"/>
        </w:rPr>
        <w:t>Note:  Consents to be procured by the Owner to be considered on a case by case basis.</w:t>
      </w:r>
    </w:p>
    <w:p w14:paraId="7FF86BF5" w14:textId="330B095C" w:rsidR="00215F40" w:rsidRPr="00FC7004" w:rsidRDefault="00E53DD5" w:rsidP="00215F40">
      <w:pPr>
        <w:pStyle w:val="Definition1"/>
        <w:ind w:left="782" w:firstLine="0"/>
        <w:rPr>
          <w:rFonts w:cstheme="minorHAnsi"/>
          <w:b/>
          <w:bCs/>
          <w:sz w:val="22"/>
          <w:szCs w:val="22"/>
        </w:rPr>
      </w:pPr>
      <w:r w:rsidRPr="00FC7004">
        <w:rPr>
          <w:rFonts w:cstheme="minorHAnsi"/>
          <w:b/>
          <w:bCs/>
          <w:sz w:val="22"/>
          <w:szCs w:val="22"/>
        </w:rPr>
        <w:t xml:space="preserve">Owner Services </w:t>
      </w:r>
      <w:r w:rsidRPr="00FC7004">
        <w:rPr>
          <w:rFonts w:cstheme="minorHAnsi"/>
          <w:sz w:val="22"/>
          <w:szCs w:val="22"/>
        </w:rPr>
        <w:t xml:space="preserve">means the services set out in Part 1 of </w:t>
      </w:r>
      <w:r w:rsidRPr="00FC7004">
        <w:rPr>
          <w:rFonts w:cstheme="minorHAnsi"/>
          <w:sz w:val="22"/>
          <w:szCs w:val="22"/>
        </w:rPr>
        <w:fldChar w:fldCharType="begin"/>
      </w:r>
      <w:r w:rsidRPr="00FC7004">
        <w:rPr>
          <w:rFonts w:cstheme="minorHAnsi"/>
          <w:sz w:val="22"/>
          <w:szCs w:val="22"/>
        </w:rPr>
        <w:instrText xml:space="preserve"> REF _Ref152446473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6</w:t>
      </w:r>
      <w:r w:rsidRPr="00FC7004">
        <w:rPr>
          <w:rFonts w:cstheme="minorHAnsi"/>
          <w:sz w:val="22"/>
          <w:szCs w:val="22"/>
        </w:rPr>
        <w:fldChar w:fldCharType="end"/>
      </w:r>
      <w:r w:rsidRPr="00FC7004">
        <w:rPr>
          <w:rFonts w:cstheme="minorHAnsi"/>
          <w:sz w:val="22"/>
          <w:szCs w:val="22"/>
        </w:rPr>
        <w:t xml:space="preserve"> (Services) and any other services as may be agreed between the Technology Provider and the Owner;</w:t>
      </w:r>
    </w:p>
    <w:p w14:paraId="78529CA6" w14:textId="544B91CB" w:rsidR="00215F40" w:rsidRPr="00FC7004" w:rsidRDefault="00E53DD5" w:rsidP="00215F40">
      <w:pPr>
        <w:pStyle w:val="Definition1"/>
        <w:ind w:left="782" w:firstLine="0"/>
        <w:rPr>
          <w:rFonts w:cstheme="minorHAnsi"/>
          <w:bCs/>
          <w:sz w:val="22"/>
          <w:szCs w:val="22"/>
        </w:rPr>
      </w:pPr>
      <w:r w:rsidRPr="00FC7004">
        <w:rPr>
          <w:rFonts w:cstheme="minorHAnsi"/>
          <w:b/>
          <w:sz w:val="22"/>
          <w:szCs w:val="22"/>
        </w:rPr>
        <w:t>Owner's Representative</w:t>
      </w:r>
      <w:r w:rsidRPr="00FC7004">
        <w:rPr>
          <w:rFonts w:cstheme="minorHAnsi"/>
          <w:bCs/>
          <w:sz w:val="22"/>
          <w:szCs w:val="22"/>
        </w:rPr>
        <w:t xml:space="preserve"> has the meaning given to that term in clause </w:t>
      </w:r>
      <w:r w:rsidRPr="00FC7004">
        <w:rPr>
          <w:rFonts w:cstheme="minorHAnsi"/>
          <w:bCs/>
          <w:sz w:val="22"/>
          <w:szCs w:val="22"/>
        </w:rPr>
        <w:fldChar w:fldCharType="begin"/>
      </w:r>
      <w:r w:rsidRPr="00FC7004">
        <w:rPr>
          <w:rFonts w:cstheme="minorHAnsi"/>
          <w:bCs/>
          <w:sz w:val="22"/>
          <w:szCs w:val="22"/>
        </w:rPr>
        <w:instrText xml:space="preserve">  REF _Ref152446436 \r \h \* MERGEFORMAT </w:instrText>
      </w:r>
      <w:r w:rsidRPr="00FC7004">
        <w:rPr>
          <w:rFonts w:cstheme="minorHAnsi"/>
          <w:bCs/>
          <w:sz w:val="22"/>
          <w:szCs w:val="22"/>
        </w:rPr>
      </w:r>
      <w:r w:rsidRPr="00FC7004">
        <w:rPr>
          <w:rFonts w:cstheme="minorHAnsi"/>
          <w:bCs/>
          <w:sz w:val="22"/>
          <w:szCs w:val="22"/>
        </w:rPr>
        <w:fldChar w:fldCharType="separate"/>
      </w:r>
      <w:r w:rsidR="00A218A1" w:rsidRPr="00A218A1">
        <w:rPr>
          <w:rFonts w:cstheme="minorHAnsi"/>
          <w:bCs/>
          <w:color w:val="000000"/>
          <w:sz w:val="22"/>
          <w:szCs w:val="22"/>
          <w:cs/>
        </w:rPr>
        <w:t>‎</w:t>
      </w:r>
      <w:r w:rsidR="00A218A1">
        <w:rPr>
          <w:rFonts w:cstheme="minorHAnsi"/>
          <w:bCs/>
          <w:sz w:val="22"/>
          <w:szCs w:val="22"/>
        </w:rPr>
        <w:t>17.2</w:t>
      </w:r>
      <w:r w:rsidRPr="00FC7004">
        <w:rPr>
          <w:rFonts w:cstheme="minorHAnsi"/>
          <w:bCs/>
          <w:sz w:val="22"/>
          <w:szCs w:val="22"/>
        </w:rPr>
        <w:fldChar w:fldCharType="end"/>
      </w:r>
      <w:r w:rsidRPr="00FC7004">
        <w:rPr>
          <w:rFonts w:cstheme="minorHAnsi"/>
          <w:bCs/>
          <w:sz w:val="22"/>
          <w:szCs w:val="22"/>
        </w:rPr>
        <w:t>;</w:t>
      </w:r>
    </w:p>
    <w:p w14:paraId="145075E2" w14:textId="77777777" w:rsidR="00215F40" w:rsidRPr="00FC7004" w:rsidRDefault="00E53DD5" w:rsidP="00215F40">
      <w:pPr>
        <w:pStyle w:val="Definition1"/>
        <w:ind w:left="782" w:firstLine="0"/>
        <w:rPr>
          <w:rFonts w:cstheme="minorHAnsi"/>
          <w:sz w:val="22"/>
          <w:szCs w:val="22"/>
        </w:rPr>
      </w:pPr>
      <w:bookmarkStart w:id="39" w:name="_Ref152446118"/>
      <w:r w:rsidRPr="00FC7004">
        <w:rPr>
          <w:rFonts w:cstheme="minorHAnsi"/>
          <w:b/>
          <w:sz w:val="22"/>
          <w:szCs w:val="22"/>
        </w:rPr>
        <w:t>Party</w:t>
      </w:r>
      <w:r w:rsidRPr="00FC7004">
        <w:rPr>
          <w:rFonts w:cstheme="minorHAnsi"/>
          <w:sz w:val="22"/>
          <w:szCs w:val="22"/>
        </w:rPr>
        <w:t xml:space="preserve"> means each person for the time being and from time to time party to this agreement;</w:t>
      </w:r>
      <w:bookmarkEnd w:id="39"/>
    </w:p>
    <w:p w14:paraId="6DC71007" w14:textId="0E923522" w:rsidR="00215F40" w:rsidRPr="00FC7004" w:rsidRDefault="00E53DD5" w:rsidP="00215F40">
      <w:pPr>
        <w:pStyle w:val="Definition1"/>
        <w:ind w:left="782" w:firstLine="0"/>
        <w:rPr>
          <w:rFonts w:cstheme="minorHAnsi"/>
          <w:sz w:val="22"/>
          <w:szCs w:val="22"/>
        </w:rPr>
      </w:pPr>
      <w:bookmarkStart w:id="40" w:name="_Ref152446119"/>
      <w:r w:rsidRPr="00FC7004">
        <w:rPr>
          <w:rFonts w:cstheme="minorHAnsi"/>
          <w:b/>
          <w:bCs/>
          <w:sz w:val="22"/>
          <w:szCs w:val="22"/>
        </w:rPr>
        <w:lastRenderedPageBreak/>
        <w:t>Party Confidential Information</w:t>
      </w:r>
      <w:r w:rsidRPr="00FC7004">
        <w:rPr>
          <w:rFonts w:cstheme="minorHAnsi"/>
          <w:sz w:val="22"/>
          <w:szCs w:val="22"/>
        </w:rPr>
        <w:t xml:space="preserve"> has the meaning given to that term in clause </w:t>
      </w:r>
      <w:r w:rsidRPr="00FC7004">
        <w:rPr>
          <w:rFonts w:cstheme="minorHAnsi"/>
          <w:sz w:val="22"/>
          <w:szCs w:val="22"/>
        </w:rPr>
        <w:fldChar w:fldCharType="begin"/>
      </w:r>
      <w:r w:rsidRPr="00FC7004">
        <w:rPr>
          <w:rFonts w:cstheme="minorHAnsi"/>
          <w:sz w:val="22"/>
          <w:szCs w:val="22"/>
        </w:rPr>
        <w:instrText xml:space="preserve"> REF _Ref153987745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w:t>
      </w:r>
      <w:bookmarkEnd w:id="40"/>
    </w:p>
    <w:p w14:paraId="08BECDD7" w14:textId="77777777" w:rsidR="00215F40" w:rsidRPr="00FC7004" w:rsidRDefault="00E53DD5" w:rsidP="00215F40">
      <w:pPr>
        <w:pStyle w:val="Definition1"/>
        <w:ind w:left="782" w:firstLine="0"/>
        <w:rPr>
          <w:rFonts w:cstheme="minorHAnsi"/>
          <w:sz w:val="22"/>
          <w:szCs w:val="22"/>
        </w:rPr>
      </w:pPr>
      <w:bookmarkStart w:id="41" w:name="_Ref152446120"/>
      <w:r w:rsidRPr="00FC7004">
        <w:rPr>
          <w:rFonts w:cstheme="minorHAnsi"/>
          <w:b/>
          <w:sz w:val="22"/>
          <w:szCs w:val="22"/>
        </w:rPr>
        <w:t>Permitted Purpose</w:t>
      </w:r>
      <w:r w:rsidRPr="00FC7004">
        <w:rPr>
          <w:rFonts w:cstheme="minorHAnsi"/>
          <w:sz w:val="22"/>
          <w:szCs w:val="22"/>
        </w:rPr>
        <w:t xml:space="preserve"> means the installation, Commissioning, operation, use, inspection, testing, removal, relocation, maintenance, testing, repair, alteration, modification, Decommissioning or replacement of the Technology Assets, by (or on behalf of) the Technology Provider and all other purposes reasonably incidental thereto;</w:t>
      </w:r>
      <w:bookmarkEnd w:id="41"/>
    </w:p>
    <w:p w14:paraId="1AEB56CC" w14:textId="77777777" w:rsidR="00215F40" w:rsidRPr="00FC7004" w:rsidRDefault="00E53DD5" w:rsidP="00215F40">
      <w:pPr>
        <w:pStyle w:val="Definition1"/>
        <w:ind w:left="782" w:firstLine="0"/>
        <w:rPr>
          <w:rFonts w:cstheme="minorHAnsi"/>
          <w:sz w:val="22"/>
          <w:szCs w:val="22"/>
        </w:rPr>
      </w:pPr>
      <w:bookmarkStart w:id="42" w:name="_Ref152446125"/>
      <w:r w:rsidRPr="00FC7004">
        <w:rPr>
          <w:rFonts w:cstheme="minorHAnsi"/>
          <w:b/>
          <w:sz w:val="22"/>
          <w:szCs w:val="22"/>
        </w:rPr>
        <w:t>Representatives</w:t>
      </w:r>
      <w:r w:rsidRPr="00FC7004">
        <w:rPr>
          <w:rFonts w:cstheme="minorHAnsi"/>
          <w:sz w:val="22"/>
          <w:szCs w:val="22"/>
        </w:rPr>
        <w:t xml:space="preserve"> means directors, officers, employees, agents or advisers;</w:t>
      </w:r>
      <w:bookmarkEnd w:id="42"/>
    </w:p>
    <w:p w14:paraId="516D9199" w14:textId="6D756987" w:rsidR="00215F40" w:rsidRPr="00FC7004" w:rsidRDefault="00E53DD5" w:rsidP="00215F40">
      <w:pPr>
        <w:pStyle w:val="Definition1"/>
        <w:ind w:left="782" w:firstLine="0"/>
        <w:rPr>
          <w:rFonts w:cstheme="minorHAnsi"/>
          <w:sz w:val="22"/>
          <w:szCs w:val="22"/>
        </w:rPr>
      </w:pPr>
      <w:bookmarkStart w:id="43" w:name="_Ref152446126"/>
      <w:r w:rsidRPr="00FC7004">
        <w:rPr>
          <w:rFonts w:cstheme="minorHAnsi"/>
          <w:b/>
          <w:bCs/>
          <w:sz w:val="22"/>
          <w:szCs w:val="22"/>
        </w:rPr>
        <w:t xml:space="preserve">Required Insurances </w:t>
      </w:r>
      <w:r w:rsidRPr="00FC7004">
        <w:rPr>
          <w:rFonts w:cstheme="minorHAnsi"/>
          <w:sz w:val="22"/>
          <w:szCs w:val="22"/>
        </w:rPr>
        <w:t xml:space="preserve">means those insurances set forth in </w:t>
      </w:r>
      <w:r w:rsidRPr="00FC7004">
        <w:rPr>
          <w:rFonts w:cstheme="minorHAnsi"/>
          <w:sz w:val="22"/>
          <w:szCs w:val="22"/>
        </w:rPr>
        <w:fldChar w:fldCharType="begin"/>
      </w:r>
      <w:r w:rsidRPr="00FC7004">
        <w:rPr>
          <w:rFonts w:cstheme="minorHAnsi"/>
          <w:sz w:val="22"/>
          <w:szCs w:val="22"/>
        </w:rPr>
        <w:instrText xml:space="preserve"> REF _Ref162529030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11</w:t>
      </w:r>
      <w:r w:rsidRPr="00FC7004">
        <w:rPr>
          <w:rFonts w:cstheme="minorHAnsi"/>
          <w:sz w:val="22"/>
          <w:szCs w:val="22"/>
        </w:rPr>
        <w:fldChar w:fldCharType="end"/>
      </w:r>
      <w:r w:rsidRPr="00FC7004">
        <w:rPr>
          <w:rFonts w:cstheme="minorHAnsi"/>
          <w:sz w:val="22"/>
          <w:szCs w:val="22"/>
        </w:rPr>
        <w:t xml:space="preserve"> (Insurance) that the Technology Provider shall obtain and maintain in accordance with clause </w:t>
      </w:r>
      <w:r w:rsidRPr="00FC7004">
        <w:rPr>
          <w:rFonts w:cstheme="minorHAnsi"/>
          <w:sz w:val="22"/>
          <w:szCs w:val="22"/>
        </w:rPr>
        <w:fldChar w:fldCharType="begin"/>
      </w:r>
      <w:r w:rsidRPr="00FC7004">
        <w:rPr>
          <w:rFonts w:cstheme="minorHAnsi"/>
          <w:sz w:val="22"/>
          <w:szCs w:val="22"/>
        </w:rPr>
        <w:instrText xml:space="preserve"> REF _Ref152446441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19</w:t>
      </w:r>
      <w:r w:rsidRPr="00FC7004">
        <w:rPr>
          <w:rFonts w:cstheme="minorHAnsi"/>
          <w:sz w:val="22"/>
          <w:szCs w:val="22"/>
        </w:rPr>
        <w:fldChar w:fldCharType="end"/>
      </w:r>
      <w:r w:rsidRPr="00FC7004">
        <w:rPr>
          <w:rFonts w:cstheme="minorHAnsi"/>
          <w:sz w:val="22"/>
          <w:szCs w:val="22"/>
        </w:rPr>
        <w:t>;</w:t>
      </w:r>
    </w:p>
    <w:p w14:paraId="73776AFA" w14:textId="38387DE9" w:rsidR="00215F40" w:rsidRPr="00FC7004" w:rsidRDefault="00E53DD5" w:rsidP="00215F40">
      <w:pPr>
        <w:pStyle w:val="Definition1"/>
        <w:ind w:left="782" w:firstLine="0"/>
        <w:rPr>
          <w:rFonts w:cstheme="minorHAnsi"/>
          <w:sz w:val="22"/>
          <w:szCs w:val="22"/>
        </w:rPr>
      </w:pPr>
      <w:r w:rsidRPr="00FC7004">
        <w:rPr>
          <w:rFonts w:cstheme="minorHAnsi"/>
          <w:b/>
          <w:sz w:val="22"/>
          <w:szCs w:val="22"/>
        </w:rPr>
        <w:t>Rights of Access</w:t>
      </w:r>
      <w:r w:rsidRPr="00FC7004">
        <w:rPr>
          <w:rFonts w:cstheme="minorHAnsi"/>
          <w:sz w:val="22"/>
          <w:szCs w:val="22"/>
        </w:rPr>
        <w:t xml:space="preserve"> means the Technology Provider's access rights to enter upon and through and remain upon the Site as set out in Part A of </w:t>
      </w:r>
      <w:r w:rsidRPr="00FC7004">
        <w:rPr>
          <w:rFonts w:cstheme="minorHAnsi"/>
          <w:sz w:val="22"/>
          <w:szCs w:val="22"/>
        </w:rPr>
        <w:fldChar w:fldCharType="begin"/>
      </w:r>
      <w:r w:rsidRPr="00FC7004">
        <w:rPr>
          <w:rFonts w:cstheme="minorHAnsi"/>
          <w:sz w:val="22"/>
          <w:szCs w:val="22"/>
        </w:rPr>
        <w:instrText xml:space="preserve"> REF _Ref152446472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5</w:t>
      </w:r>
      <w:r w:rsidRPr="00FC7004">
        <w:rPr>
          <w:rFonts w:cstheme="minorHAnsi"/>
          <w:sz w:val="22"/>
          <w:szCs w:val="22"/>
        </w:rPr>
        <w:fldChar w:fldCharType="end"/>
      </w:r>
      <w:r w:rsidRPr="00FC7004">
        <w:rPr>
          <w:rFonts w:cstheme="minorHAnsi"/>
          <w:sz w:val="22"/>
          <w:szCs w:val="22"/>
        </w:rPr>
        <w:t xml:space="preserve"> (Site Access) and any other rights of access as may be agreed between the Technology Provider provided that (in all cases) such right and liberty shall be limited so as to exist only to the extent necessary for the Permitted Purpose and shall be subject to the provisions of clause </w:t>
      </w:r>
      <w:r w:rsidRPr="00FC7004">
        <w:rPr>
          <w:rFonts w:cstheme="minorHAnsi"/>
          <w:sz w:val="22"/>
          <w:szCs w:val="22"/>
        </w:rPr>
        <w:fldChar w:fldCharType="begin"/>
      </w:r>
      <w:r w:rsidRPr="00FC7004">
        <w:rPr>
          <w:rFonts w:cstheme="minorHAnsi"/>
          <w:sz w:val="22"/>
          <w:szCs w:val="22"/>
        </w:rPr>
        <w:instrText xml:space="preserve"> REF _Ref152446553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5</w:t>
      </w:r>
      <w:r w:rsidRPr="00FC7004">
        <w:rPr>
          <w:rFonts w:cstheme="minorHAnsi"/>
          <w:sz w:val="22"/>
          <w:szCs w:val="22"/>
        </w:rPr>
        <w:fldChar w:fldCharType="end"/>
      </w:r>
      <w:r w:rsidRPr="00FC7004">
        <w:rPr>
          <w:rFonts w:cstheme="minorHAnsi"/>
          <w:sz w:val="22"/>
          <w:szCs w:val="22"/>
        </w:rPr>
        <w:t>;</w:t>
      </w:r>
    </w:p>
    <w:p w14:paraId="474FF533" w14:textId="2E431F13" w:rsidR="00215F40" w:rsidRPr="00FC7004" w:rsidRDefault="00E53DD5" w:rsidP="00215F40">
      <w:pPr>
        <w:pStyle w:val="Definition1"/>
        <w:ind w:left="782" w:firstLine="0"/>
        <w:rPr>
          <w:rFonts w:cstheme="minorHAnsi"/>
          <w:sz w:val="22"/>
          <w:szCs w:val="22"/>
        </w:rPr>
      </w:pPr>
      <w:bookmarkStart w:id="44" w:name="_Ref152446127"/>
      <w:bookmarkEnd w:id="43"/>
      <w:r w:rsidRPr="00FC7004">
        <w:rPr>
          <w:rFonts w:cstheme="minorHAnsi"/>
          <w:b/>
          <w:sz w:val="22"/>
          <w:szCs w:val="22"/>
        </w:rPr>
        <w:t>Rights</w:t>
      </w:r>
      <w:r w:rsidRPr="00FC7004">
        <w:rPr>
          <w:rFonts w:cstheme="minorHAnsi"/>
          <w:sz w:val="22"/>
          <w:szCs w:val="22"/>
        </w:rPr>
        <w:t xml:space="preserve"> has the meaning given in clause </w:t>
      </w:r>
      <w:r w:rsidRPr="00FC7004">
        <w:rPr>
          <w:rFonts w:cstheme="minorHAnsi"/>
          <w:sz w:val="22"/>
          <w:szCs w:val="22"/>
        </w:rPr>
        <w:fldChar w:fldCharType="begin"/>
      </w:r>
      <w:r w:rsidRPr="00FC7004">
        <w:rPr>
          <w:rFonts w:cstheme="minorHAnsi"/>
          <w:sz w:val="22"/>
          <w:szCs w:val="22"/>
        </w:rPr>
        <w:instrText xml:space="preserve">  REF _Ref152446153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1.4</w:t>
      </w:r>
      <w:r w:rsidRPr="00FC7004">
        <w:rPr>
          <w:rFonts w:cstheme="minorHAnsi"/>
          <w:sz w:val="22"/>
          <w:szCs w:val="22"/>
        </w:rPr>
        <w:fldChar w:fldCharType="end"/>
      </w:r>
      <w:r w:rsidRPr="00FC7004">
        <w:rPr>
          <w:rFonts w:cstheme="minorHAnsi"/>
          <w:sz w:val="22"/>
          <w:szCs w:val="22"/>
        </w:rPr>
        <w:t>;</w:t>
      </w:r>
      <w:bookmarkEnd w:id="44"/>
    </w:p>
    <w:p w14:paraId="617E9372" w14:textId="77777777" w:rsidR="00215F40" w:rsidRPr="00FC7004" w:rsidRDefault="00E53DD5" w:rsidP="00215F40">
      <w:pPr>
        <w:pStyle w:val="Definition1"/>
        <w:ind w:left="782" w:firstLine="0"/>
        <w:rPr>
          <w:rFonts w:cstheme="minorHAnsi"/>
          <w:sz w:val="22"/>
          <w:szCs w:val="22"/>
        </w:rPr>
      </w:pPr>
      <w:bookmarkStart w:id="45" w:name="_Ref152446128"/>
      <w:r w:rsidRPr="00FC7004">
        <w:rPr>
          <w:rFonts w:cstheme="minorHAnsi"/>
          <w:b/>
          <w:sz w:val="22"/>
          <w:szCs w:val="22"/>
        </w:rPr>
        <w:t>Secretary of State</w:t>
      </w:r>
      <w:r w:rsidRPr="00FC7004">
        <w:rPr>
          <w:rFonts w:cstheme="minorHAnsi"/>
          <w:sz w:val="22"/>
          <w:szCs w:val="22"/>
        </w:rPr>
        <w:t xml:space="preserve"> has the meaning given to that term in the Act;</w:t>
      </w:r>
      <w:bookmarkEnd w:id="45"/>
    </w:p>
    <w:p w14:paraId="4FEB6829" w14:textId="42B79009" w:rsidR="00215F40" w:rsidRPr="00FC7004" w:rsidRDefault="00E53DD5" w:rsidP="00215F40">
      <w:pPr>
        <w:pStyle w:val="Definition1"/>
        <w:ind w:left="782" w:firstLine="0"/>
        <w:rPr>
          <w:rFonts w:cstheme="minorHAnsi"/>
          <w:b/>
          <w:bCs/>
          <w:sz w:val="22"/>
          <w:szCs w:val="22"/>
        </w:rPr>
      </w:pPr>
      <w:bookmarkStart w:id="46" w:name="_Ref152446129"/>
      <w:r w:rsidRPr="00FC7004">
        <w:rPr>
          <w:rFonts w:cstheme="minorHAnsi"/>
          <w:b/>
          <w:bCs/>
          <w:sz w:val="22"/>
          <w:szCs w:val="22"/>
        </w:rPr>
        <w:t xml:space="preserve">Services </w:t>
      </w:r>
      <w:r w:rsidRPr="00FC7004">
        <w:rPr>
          <w:rFonts w:cstheme="minorHAnsi"/>
          <w:sz w:val="22"/>
          <w:szCs w:val="22"/>
        </w:rPr>
        <w:t xml:space="preserve">means the services set out in </w:t>
      </w:r>
      <w:r w:rsidRPr="00FC7004">
        <w:rPr>
          <w:rFonts w:cstheme="minorHAnsi"/>
          <w:sz w:val="22"/>
          <w:szCs w:val="22"/>
        </w:rPr>
        <w:fldChar w:fldCharType="begin"/>
      </w:r>
      <w:r w:rsidRPr="00FC7004">
        <w:rPr>
          <w:rFonts w:cstheme="minorHAnsi"/>
          <w:sz w:val="22"/>
          <w:szCs w:val="22"/>
        </w:rPr>
        <w:instrText xml:space="preserve"> REF _Ref152446473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6</w:t>
      </w:r>
      <w:r w:rsidRPr="00FC7004">
        <w:rPr>
          <w:rFonts w:cstheme="minorHAnsi"/>
          <w:sz w:val="22"/>
          <w:szCs w:val="22"/>
        </w:rPr>
        <w:fldChar w:fldCharType="end"/>
      </w:r>
      <w:r w:rsidRPr="00FC7004">
        <w:rPr>
          <w:rFonts w:cstheme="minorHAnsi"/>
          <w:sz w:val="22"/>
          <w:szCs w:val="22"/>
        </w:rPr>
        <w:t xml:space="preserve"> (Services);</w:t>
      </w:r>
    </w:p>
    <w:p w14:paraId="1507CE61" w14:textId="633B6F55" w:rsidR="00215F40" w:rsidRPr="00FC7004" w:rsidRDefault="00E53DD5" w:rsidP="00215F40">
      <w:pPr>
        <w:pStyle w:val="Definition1"/>
        <w:ind w:left="782" w:firstLine="0"/>
        <w:rPr>
          <w:rFonts w:cstheme="minorHAnsi"/>
          <w:b/>
          <w:bCs/>
          <w:i/>
          <w:iCs/>
          <w:sz w:val="22"/>
          <w:szCs w:val="22"/>
        </w:rPr>
      </w:pPr>
      <w:r w:rsidRPr="00FC7004">
        <w:rPr>
          <w:rFonts w:cstheme="minorHAnsi"/>
          <w:b/>
          <w:bCs/>
          <w:sz w:val="22"/>
          <w:szCs w:val="22"/>
        </w:rPr>
        <w:t xml:space="preserve">Site </w:t>
      </w:r>
      <w:r w:rsidRPr="00FC7004">
        <w:rPr>
          <w:rFonts w:cstheme="minorHAnsi"/>
          <w:sz w:val="22"/>
          <w:szCs w:val="22"/>
        </w:rPr>
        <w:t xml:space="preserve">means the site of the Wind Farm as specifically described in </w:t>
      </w:r>
      <w:r w:rsidRPr="00FC7004">
        <w:rPr>
          <w:rFonts w:cstheme="minorHAnsi"/>
          <w:sz w:val="22"/>
          <w:szCs w:val="22"/>
        </w:rPr>
        <w:fldChar w:fldCharType="begin"/>
      </w:r>
      <w:r w:rsidRPr="00FC7004">
        <w:rPr>
          <w:rFonts w:cstheme="minorHAnsi"/>
          <w:sz w:val="22"/>
          <w:szCs w:val="22"/>
        </w:rPr>
        <w:instrText xml:space="preserve"> REF _Ref153563838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1</w:t>
      </w:r>
      <w:r w:rsidRPr="00FC7004">
        <w:rPr>
          <w:rFonts w:cstheme="minorHAnsi"/>
          <w:sz w:val="22"/>
          <w:szCs w:val="22"/>
        </w:rPr>
        <w:fldChar w:fldCharType="end"/>
      </w:r>
      <w:r w:rsidRPr="00FC7004">
        <w:rPr>
          <w:rFonts w:cstheme="minorHAnsi"/>
          <w:sz w:val="22"/>
          <w:szCs w:val="22"/>
        </w:rPr>
        <w:t xml:space="preserve"> (Site); </w:t>
      </w:r>
    </w:p>
    <w:p w14:paraId="67851EC6" w14:textId="77777777" w:rsidR="00215F40" w:rsidRPr="00FC7004" w:rsidRDefault="00E53DD5" w:rsidP="00215F40">
      <w:pPr>
        <w:pStyle w:val="Definition1"/>
        <w:ind w:left="782" w:firstLine="0"/>
        <w:rPr>
          <w:rFonts w:cstheme="minorHAnsi"/>
          <w:b/>
          <w:bCs/>
          <w:i/>
          <w:iCs/>
          <w:sz w:val="22"/>
          <w:szCs w:val="22"/>
        </w:rPr>
      </w:pPr>
      <w:r w:rsidRPr="00FC7004">
        <w:rPr>
          <w:rFonts w:cstheme="minorHAnsi"/>
          <w:b/>
          <w:bCs/>
          <w:i/>
          <w:iCs/>
          <w:sz w:val="22"/>
          <w:szCs w:val="22"/>
        </w:rPr>
        <w:t>Note:  Appropriate definition of the site of the Wind Farm to be included here. Cross-reference should be made to Schedule 1 where more detail can be provided.</w:t>
      </w:r>
    </w:p>
    <w:p w14:paraId="78FA9354" w14:textId="77777777" w:rsidR="00215F40" w:rsidRPr="00FC7004" w:rsidRDefault="00E53DD5" w:rsidP="00215F40">
      <w:pPr>
        <w:pStyle w:val="Definition1"/>
        <w:ind w:left="782" w:firstLine="0"/>
        <w:rPr>
          <w:rFonts w:cstheme="minorHAnsi"/>
          <w:sz w:val="22"/>
          <w:szCs w:val="22"/>
        </w:rPr>
      </w:pPr>
      <w:r w:rsidRPr="00FC7004">
        <w:rPr>
          <w:rFonts w:cstheme="minorHAnsi"/>
          <w:b/>
          <w:sz w:val="22"/>
          <w:szCs w:val="22"/>
        </w:rPr>
        <w:t xml:space="preserve">Site Responsibility </w:t>
      </w:r>
      <w:bookmarkStart w:id="47" w:name="DocXTextRef30"/>
      <w:r w:rsidRPr="00FC7004">
        <w:rPr>
          <w:rFonts w:cstheme="minorHAnsi"/>
          <w:b/>
          <w:sz w:val="22"/>
          <w:szCs w:val="22"/>
        </w:rPr>
        <w:t>Schedules</w:t>
      </w:r>
      <w:bookmarkEnd w:id="47"/>
      <w:r w:rsidRPr="00FC7004">
        <w:rPr>
          <w:rFonts w:cstheme="minorHAnsi"/>
          <w:sz w:val="22"/>
          <w:szCs w:val="22"/>
        </w:rPr>
        <w:t xml:space="preserve"> means the rules, procedures or current arrangements for and relating to safety coordination to permit work to or testing on the system of one of the Parties as such rules, procedures or current arrangements may be updated and amended from time to time provided that such rules are notified to the Owner and are in accordance with Good Industry Practice;</w:t>
      </w:r>
      <w:bookmarkEnd w:id="46"/>
    </w:p>
    <w:p w14:paraId="3FF2F1F4" w14:textId="77777777" w:rsidR="00215F40" w:rsidRPr="00FC7004" w:rsidRDefault="00E53DD5" w:rsidP="00215F40">
      <w:pPr>
        <w:pStyle w:val="Definition1"/>
        <w:ind w:left="782" w:firstLine="0"/>
        <w:rPr>
          <w:rFonts w:cstheme="minorHAnsi"/>
          <w:sz w:val="22"/>
          <w:szCs w:val="22"/>
        </w:rPr>
      </w:pPr>
      <w:bookmarkStart w:id="48" w:name="_Ref152446130"/>
      <w:r w:rsidRPr="00FC7004">
        <w:rPr>
          <w:rFonts w:cstheme="minorHAnsi"/>
          <w:b/>
          <w:sz w:val="22"/>
          <w:szCs w:val="22"/>
        </w:rPr>
        <w:t>Site Specific Safety Rules</w:t>
      </w:r>
      <w:r w:rsidRPr="00FC7004">
        <w:rPr>
          <w:rFonts w:cstheme="minorHAnsi"/>
          <w:sz w:val="22"/>
          <w:szCs w:val="22"/>
        </w:rPr>
        <w:t xml:space="preserve"> means the safety rules for the Site as set out in the most recent version of the Site Responsibility </w:t>
      </w:r>
      <w:bookmarkStart w:id="49" w:name="DocXTextRef31"/>
      <w:r w:rsidRPr="00FC7004">
        <w:rPr>
          <w:rFonts w:cstheme="minorHAnsi"/>
          <w:sz w:val="22"/>
          <w:szCs w:val="22"/>
        </w:rPr>
        <w:t>Schedules</w:t>
      </w:r>
      <w:bookmarkEnd w:id="49"/>
      <w:r w:rsidRPr="00FC7004">
        <w:rPr>
          <w:rFonts w:cstheme="minorHAnsi"/>
          <w:sz w:val="22"/>
          <w:szCs w:val="22"/>
        </w:rPr>
        <w:t xml:space="preserve"> as such rules may be updated from time to time, provided that such rules are notified to the Technology Provider and are in accordance with Good Industry Practice;</w:t>
      </w:r>
      <w:bookmarkEnd w:id="48"/>
    </w:p>
    <w:p w14:paraId="663901F8" w14:textId="5DCA8D31" w:rsidR="00215F40" w:rsidRPr="00FC7004" w:rsidRDefault="00E53DD5" w:rsidP="00215F40">
      <w:pPr>
        <w:pStyle w:val="Definition1"/>
        <w:ind w:left="782" w:firstLine="0"/>
        <w:rPr>
          <w:rFonts w:cstheme="minorHAnsi"/>
          <w:sz w:val="22"/>
          <w:szCs w:val="22"/>
        </w:rPr>
      </w:pPr>
      <w:bookmarkStart w:id="50" w:name="_Ref152446131"/>
      <w:r w:rsidRPr="00FC7004">
        <w:rPr>
          <w:rFonts w:cstheme="minorHAnsi"/>
          <w:b/>
          <w:sz w:val="22"/>
          <w:szCs w:val="22"/>
        </w:rPr>
        <w:t xml:space="preserve">Successful Demonstration </w:t>
      </w:r>
      <w:r w:rsidRPr="00FC7004">
        <w:rPr>
          <w:rFonts w:cstheme="minorHAnsi"/>
          <w:bCs/>
          <w:sz w:val="22"/>
          <w:szCs w:val="22"/>
        </w:rPr>
        <w:t xml:space="preserve">means that the criteria set out in </w:t>
      </w:r>
      <w:r w:rsidRPr="00FC7004">
        <w:rPr>
          <w:rFonts w:cstheme="minorHAnsi"/>
          <w:bCs/>
          <w:sz w:val="22"/>
          <w:szCs w:val="22"/>
        </w:rPr>
        <w:fldChar w:fldCharType="begin"/>
      </w:r>
      <w:r w:rsidRPr="00FC7004">
        <w:rPr>
          <w:rFonts w:cstheme="minorHAnsi"/>
          <w:bCs/>
          <w:sz w:val="22"/>
          <w:szCs w:val="22"/>
        </w:rPr>
        <w:instrText xml:space="preserve"> REF _Ref162529047 \w \h  \* MERGEFORMAT </w:instrText>
      </w:r>
      <w:r w:rsidRPr="00FC7004">
        <w:rPr>
          <w:rFonts w:cstheme="minorHAnsi"/>
          <w:bCs/>
          <w:sz w:val="22"/>
          <w:szCs w:val="22"/>
        </w:rPr>
      </w:r>
      <w:r w:rsidRPr="00FC7004">
        <w:rPr>
          <w:rFonts w:cstheme="minorHAnsi"/>
          <w:bCs/>
          <w:sz w:val="22"/>
          <w:szCs w:val="22"/>
        </w:rPr>
        <w:fldChar w:fldCharType="separate"/>
      </w:r>
      <w:r w:rsidR="00A218A1">
        <w:rPr>
          <w:rFonts w:cstheme="minorHAnsi"/>
          <w:bCs/>
          <w:sz w:val="22"/>
          <w:szCs w:val="22"/>
          <w:cs/>
        </w:rPr>
        <w:t>‎</w:t>
      </w:r>
      <w:r w:rsidR="00A218A1">
        <w:rPr>
          <w:rFonts w:cstheme="minorHAnsi"/>
          <w:bCs/>
          <w:sz w:val="22"/>
          <w:szCs w:val="22"/>
        </w:rPr>
        <w:t>Schedule 9</w:t>
      </w:r>
      <w:r w:rsidRPr="00FC7004">
        <w:rPr>
          <w:rFonts w:cstheme="minorHAnsi"/>
          <w:bCs/>
          <w:sz w:val="22"/>
          <w:szCs w:val="22"/>
        </w:rPr>
        <w:fldChar w:fldCharType="end"/>
      </w:r>
      <w:r w:rsidRPr="00FC7004">
        <w:rPr>
          <w:rFonts w:cstheme="minorHAnsi"/>
          <w:bCs/>
          <w:sz w:val="22"/>
          <w:szCs w:val="22"/>
        </w:rPr>
        <w:t xml:space="preserve"> (Success Conditions) have been achieved in accordance with the arrangements set out therein. </w:t>
      </w:r>
      <w:bookmarkStart w:id="51" w:name="_Ref152446133"/>
      <w:bookmarkEnd w:id="50"/>
    </w:p>
    <w:p w14:paraId="340D6940" w14:textId="77777777" w:rsidR="00215F40" w:rsidRPr="00FC7004" w:rsidRDefault="00E53DD5" w:rsidP="00215F40">
      <w:pPr>
        <w:pStyle w:val="Definition1"/>
        <w:ind w:left="782" w:firstLine="0"/>
        <w:rPr>
          <w:rFonts w:cstheme="minorHAnsi"/>
          <w:sz w:val="22"/>
          <w:szCs w:val="22"/>
        </w:rPr>
      </w:pPr>
      <w:r w:rsidRPr="00FC7004">
        <w:rPr>
          <w:rFonts w:cstheme="minorHAnsi"/>
          <w:b/>
          <w:sz w:val="22"/>
          <w:szCs w:val="22"/>
        </w:rPr>
        <w:t>Tax</w:t>
      </w:r>
      <w:r w:rsidRPr="00FC7004">
        <w:rPr>
          <w:rFonts w:cstheme="minorHAnsi"/>
          <w:sz w:val="22"/>
          <w:szCs w:val="22"/>
        </w:rPr>
        <w:t xml:space="preserve"> or </w:t>
      </w:r>
      <w:r w:rsidRPr="00FC7004">
        <w:rPr>
          <w:rFonts w:cstheme="minorHAnsi"/>
          <w:b/>
          <w:sz w:val="22"/>
          <w:szCs w:val="22"/>
        </w:rPr>
        <w:t>Taxation</w:t>
      </w:r>
      <w:r w:rsidRPr="00FC7004">
        <w:rPr>
          <w:rFonts w:cstheme="minorHAnsi"/>
          <w:sz w:val="22"/>
          <w:szCs w:val="22"/>
        </w:rPr>
        <w:t xml:space="preserve"> means all forms of tax, duty, rate, levy or other imposition in each case in the nature of taxation and whether of the United Kingdom or elsewhere, including income tax (including income tax required to be deducted or withheld from or accounted for in respect of any payment), corporation tax, advance corporation tax, capital gains tax, capital transfer tax, inheritance tax, development land tax, petroleum revenue tax, value added tax, customs duties, excise duties, rates, stamp duty, capital du</w:t>
      </w:r>
      <w:r w:rsidRPr="00FC7004">
        <w:rPr>
          <w:rFonts w:cstheme="minorHAnsi"/>
          <w:sz w:val="22"/>
          <w:szCs w:val="22"/>
        </w:rPr>
        <w:t xml:space="preserve">ty, stamp duty reserve tax, stamp duty land tax, national insurance and other similar contributions, any liability arising under </w:t>
      </w:r>
      <w:bookmarkStart w:id="52" w:name="DocXTextRef32"/>
      <w:r w:rsidRPr="00FC7004">
        <w:rPr>
          <w:rFonts w:cstheme="minorHAnsi"/>
          <w:sz w:val="22"/>
          <w:szCs w:val="22"/>
        </w:rPr>
        <w:t>section 698</w:t>
      </w:r>
      <w:bookmarkEnd w:id="52"/>
      <w:r w:rsidRPr="00FC7004">
        <w:rPr>
          <w:rFonts w:cstheme="minorHAnsi"/>
          <w:sz w:val="22"/>
          <w:szCs w:val="22"/>
        </w:rPr>
        <w:t xml:space="preserve"> Income Tax Act 2007 or </w:t>
      </w:r>
      <w:bookmarkStart w:id="53" w:name="DocXTextRef33"/>
      <w:r w:rsidRPr="00FC7004">
        <w:rPr>
          <w:rFonts w:cstheme="minorHAnsi"/>
          <w:sz w:val="22"/>
          <w:szCs w:val="22"/>
        </w:rPr>
        <w:t>section 746</w:t>
      </w:r>
      <w:bookmarkEnd w:id="53"/>
      <w:r w:rsidRPr="00FC7004">
        <w:rPr>
          <w:rFonts w:cstheme="minorHAnsi"/>
          <w:sz w:val="22"/>
          <w:szCs w:val="22"/>
        </w:rPr>
        <w:t xml:space="preserve"> Corporation Tax Act 2010 and any other taxes, levies, duties, charges, imposts or withholdings corresponding to, similar to, replaced by or replacing any of them together with any interest, penalty or fine in connection with any such Taxation and regardless of whether any such taxes, levies, duties, imposts, charges, withholdings, pen</w:t>
      </w:r>
      <w:r w:rsidRPr="00FC7004">
        <w:rPr>
          <w:rFonts w:cstheme="minorHAnsi"/>
          <w:sz w:val="22"/>
          <w:szCs w:val="22"/>
        </w:rPr>
        <w:t xml:space="preserve">alties or interest are chargeable directly or primarily against or attributable directly </w:t>
      </w:r>
      <w:r w:rsidRPr="00FC7004">
        <w:rPr>
          <w:rFonts w:cstheme="minorHAnsi"/>
          <w:sz w:val="22"/>
          <w:szCs w:val="22"/>
        </w:rPr>
        <w:lastRenderedPageBreak/>
        <w:t>or primarily to the Owner or the Technology Provider or any other person and of whether any amount in respect of any of them is recoverable from any other persons;</w:t>
      </w:r>
      <w:bookmarkEnd w:id="51"/>
    </w:p>
    <w:p w14:paraId="018B9425" w14:textId="548F0878" w:rsidR="00215F40" w:rsidRPr="00FC7004" w:rsidRDefault="00E53DD5" w:rsidP="00215F40">
      <w:pPr>
        <w:pStyle w:val="Definition1"/>
        <w:numPr>
          <w:ilvl w:val="0"/>
          <w:numId w:val="0"/>
        </w:numPr>
        <w:ind w:left="782"/>
        <w:rPr>
          <w:rFonts w:cstheme="minorHAnsi"/>
          <w:sz w:val="22"/>
          <w:szCs w:val="22"/>
        </w:rPr>
      </w:pPr>
      <w:bookmarkStart w:id="54" w:name="_Ref152446134"/>
      <w:r w:rsidRPr="00FC7004">
        <w:rPr>
          <w:rFonts w:cstheme="minorHAnsi"/>
          <w:b/>
          <w:bCs/>
          <w:sz w:val="22"/>
          <w:szCs w:val="22"/>
        </w:rPr>
        <w:t>Technology</w:t>
      </w:r>
      <w:r w:rsidRPr="00FC7004">
        <w:rPr>
          <w:rFonts w:cstheme="minorHAnsi"/>
          <w:sz w:val="22"/>
          <w:szCs w:val="22"/>
        </w:rPr>
        <w:t xml:space="preserve"> </w:t>
      </w:r>
      <w:r w:rsidRPr="00FC7004">
        <w:rPr>
          <w:rFonts w:cstheme="minorHAnsi"/>
          <w:b/>
          <w:bCs/>
          <w:sz w:val="22"/>
          <w:szCs w:val="22"/>
        </w:rPr>
        <w:t>Assets</w:t>
      </w:r>
      <w:r w:rsidRPr="00FC7004">
        <w:rPr>
          <w:rFonts w:cstheme="minorHAnsi"/>
          <w:sz w:val="22"/>
          <w:szCs w:val="22"/>
        </w:rPr>
        <w:t xml:space="preserve"> means those assets to be installed and operated at the Site by (or on behalf of) the Technology Provider as set out in </w:t>
      </w:r>
      <w:r w:rsidRPr="00FC7004">
        <w:rPr>
          <w:rFonts w:cstheme="minorHAnsi"/>
          <w:sz w:val="22"/>
          <w:szCs w:val="22"/>
        </w:rPr>
        <w:fldChar w:fldCharType="begin"/>
      </w:r>
      <w:r w:rsidRPr="00FC7004">
        <w:rPr>
          <w:rFonts w:cstheme="minorHAnsi"/>
          <w:sz w:val="22"/>
          <w:szCs w:val="22"/>
        </w:rPr>
        <w:instrText xml:space="preserve"> REF _Ref153563891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3</w:t>
      </w:r>
      <w:r w:rsidRPr="00FC7004">
        <w:rPr>
          <w:rFonts w:cstheme="minorHAnsi"/>
          <w:sz w:val="22"/>
          <w:szCs w:val="22"/>
        </w:rPr>
        <w:fldChar w:fldCharType="end"/>
      </w:r>
      <w:r w:rsidRPr="00FC7004">
        <w:rPr>
          <w:rFonts w:cstheme="minorHAnsi"/>
          <w:sz w:val="22"/>
          <w:szCs w:val="22"/>
        </w:rPr>
        <w:t xml:space="preserve"> (Technology Assets);</w:t>
      </w:r>
    </w:p>
    <w:p w14:paraId="62BF0563" w14:textId="77777777" w:rsidR="00215F40" w:rsidRPr="00FC7004" w:rsidRDefault="00E53DD5" w:rsidP="00215F40">
      <w:pPr>
        <w:pStyle w:val="Definition1"/>
        <w:ind w:left="782" w:firstLine="0"/>
        <w:rPr>
          <w:rFonts w:cstheme="minorHAnsi"/>
          <w:b/>
          <w:bCs/>
          <w:sz w:val="22"/>
          <w:szCs w:val="22"/>
        </w:rPr>
      </w:pPr>
      <w:r w:rsidRPr="00FC7004">
        <w:rPr>
          <w:rFonts w:cstheme="minorHAnsi"/>
          <w:b/>
          <w:bCs/>
          <w:sz w:val="22"/>
          <w:szCs w:val="22"/>
        </w:rPr>
        <w:t xml:space="preserve">Technology Provider Consents </w:t>
      </w:r>
      <w:r w:rsidRPr="00FC7004">
        <w:rPr>
          <w:rFonts w:cstheme="minorHAnsi"/>
          <w:sz w:val="22"/>
          <w:szCs w:val="22"/>
        </w:rPr>
        <w:t>means the following:</w:t>
      </w:r>
    </w:p>
    <w:p w14:paraId="553E9EC6" w14:textId="77777777" w:rsidR="00215F40" w:rsidRPr="00FC7004" w:rsidRDefault="00E53DD5" w:rsidP="00215F40">
      <w:pPr>
        <w:pStyle w:val="Definition2"/>
        <w:tabs>
          <w:tab w:val="num" w:pos="1406"/>
        </w:tabs>
        <w:ind w:left="1406" w:hanging="624"/>
        <w:rPr>
          <w:rFonts w:cstheme="minorHAnsi"/>
          <w:b/>
          <w:bCs/>
          <w:sz w:val="22"/>
          <w:szCs w:val="22"/>
        </w:rPr>
      </w:pPr>
      <w:r w:rsidRPr="00FC7004">
        <w:rPr>
          <w:rFonts w:cstheme="minorHAnsi"/>
          <w:sz w:val="22"/>
          <w:szCs w:val="22"/>
        </w:rPr>
        <w:t>[</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w:t>
      </w:r>
    </w:p>
    <w:p w14:paraId="5E5E083D" w14:textId="77777777" w:rsidR="00215F40" w:rsidRPr="00FC7004" w:rsidRDefault="00E53DD5" w:rsidP="00215F40">
      <w:pPr>
        <w:pStyle w:val="Definition2"/>
        <w:tabs>
          <w:tab w:val="num" w:pos="1406"/>
        </w:tabs>
        <w:ind w:left="1406" w:hanging="624"/>
        <w:rPr>
          <w:rFonts w:cstheme="minorHAnsi"/>
          <w:b/>
          <w:bCs/>
          <w:sz w:val="22"/>
          <w:szCs w:val="22"/>
        </w:rPr>
      </w:pPr>
      <w:r w:rsidRPr="00FC7004">
        <w:rPr>
          <w:rFonts w:cstheme="minorHAnsi"/>
          <w:sz w:val="22"/>
          <w:szCs w:val="22"/>
        </w:rPr>
        <w:t>[</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w:t>
      </w:r>
    </w:p>
    <w:p w14:paraId="586F0518" w14:textId="77777777" w:rsidR="00215F40" w:rsidRPr="00FC7004" w:rsidRDefault="00E53DD5" w:rsidP="00215F40">
      <w:pPr>
        <w:pStyle w:val="Definition2"/>
        <w:numPr>
          <w:ilvl w:val="0"/>
          <w:numId w:val="0"/>
        </w:numPr>
        <w:ind w:left="782"/>
        <w:rPr>
          <w:rFonts w:cstheme="minorHAnsi"/>
          <w:b/>
          <w:bCs/>
          <w:sz w:val="22"/>
          <w:szCs w:val="22"/>
        </w:rPr>
      </w:pPr>
      <w:r w:rsidRPr="00FC7004">
        <w:rPr>
          <w:rFonts w:cstheme="minorHAnsi"/>
          <w:b/>
          <w:bCs/>
          <w:i/>
          <w:iCs/>
          <w:sz w:val="22"/>
          <w:szCs w:val="22"/>
        </w:rPr>
        <w:t>Note:  Consents to be procured by the Technology Provider to be considered on a case by case basis.</w:t>
      </w:r>
    </w:p>
    <w:p w14:paraId="36234A01" w14:textId="00910111" w:rsidR="00215F40" w:rsidRPr="00FC7004" w:rsidRDefault="00E53DD5" w:rsidP="00215F40">
      <w:pPr>
        <w:pStyle w:val="Definition1"/>
        <w:numPr>
          <w:ilvl w:val="0"/>
          <w:numId w:val="0"/>
        </w:numPr>
        <w:ind w:left="782"/>
        <w:rPr>
          <w:rFonts w:cstheme="minorHAnsi"/>
          <w:sz w:val="22"/>
          <w:szCs w:val="22"/>
        </w:rPr>
      </w:pPr>
      <w:bookmarkStart w:id="55" w:name="_Ref152446114"/>
      <w:r w:rsidRPr="00FC7004">
        <w:rPr>
          <w:rFonts w:cstheme="minorHAnsi"/>
          <w:b/>
          <w:sz w:val="22"/>
          <w:szCs w:val="22"/>
        </w:rPr>
        <w:t>Technology Provider Services</w:t>
      </w:r>
      <w:r w:rsidRPr="00FC7004">
        <w:rPr>
          <w:rFonts w:cstheme="minorHAnsi"/>
          <w:sz w:val="22"/>
          <w:szCs w:val="22"/>
        </w:rPr>
        <w:t xml:space="preserve"> means the services specified in Part 2 of </w:t>
      </w:r>
      <w:r w:rsidRPr="00FC7004">
        <w:rPr>
          <w:rFonts w:cstheme="minorHAnsi"/>
          <w:sz w:val="22"/>
          <w:szCs w:val="22"/>
        </w:rPr>
        <w:fldChar w:fldCharType="begin"/>
      </w:r>
      <w:r w:rsidRPr="00FC7004">
        <w:rPr>
          <w:rFonts w:cstheme="minorHAnsi"/>
          <w:sz w:val="22"/>
          <w:szCs w:val="22"/>
        </w:rPr>
        <w:instrText xml:space="preserve">  REF _Ref152446473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sidRPr="00A218A1">
        <w:rPr>
          <w:rFonts w:cstheme="minorHAnsi"/>
          <w:color w:val="000000"/>
          <w:sz w:val="22"/>
          <w:szCs w:val="22"/>
        </w:rPr>
        <w:t xml:space="preserve">Schedule </w:t>
      </w:r>
      <w:r w:rsidR="00A218A1">
        <w:rPr>
          <w:rFonts w:cstheme="minorHAnsi"/>
          <w:sz w:val="22"/>
          <w:szCs w:val="22"/>
        </w:rPr>
        <w:t>6</w:t>
      </w:r>
      <w:r w:rsidRPr="00FC7004">
        <w:rPr>
          <w:rFonts w:cstheme="minorHAnsi"/>
          <w:sz w:val="22"/>
          <w:szCs w:val="22"/>
        </w:rPr>
        <w:fldChar w:fldCharType="end"/>
      </w:r>
      <w:r w:rsidRPr="00FC7004">
        <w:rPr>
          <w:rFonts w:cstheme="minorHAnsi"/>
          <w:sz w:val="22"/>
          <w:szCs w:val="22"/>
        </w:rPr>
        <w:t xml:space="preserve"> (Services) and any other services as may be agreed between the Technology Provider and the Owner;</w:t>
      </w:r>
      <w:bookmarkEnd w:id="55"/>
    </w:p>
    <w:p w14:paraId="02DACB81" w14:textId="70645290" w:rsidR="00215F40" w:rsidRPr="00FC7004" w:rsidRDefault="00E53DD5" w:rsidP="00215F40">
      <w:pPr>
        <w:pStyle w:val="Definition1"/>
        <w:ind w:left="782" w:firstLine="0"/>
        <w:rPr>
          <w:rFonts w:cstheme="minorHAnsi"/>
          <w:sz w:val="22"/>
          <w:szCs w:val="22"/>
        </w:rPr>
      </w:pPr>
      <w:bookmarkStart w:id="56" w:name="_Ref152446115"/>
      <w:r w:rsidRPr="00FC7004">
        <w:rPr>
          <w:rFonts w:cstheme="minorHAnsi"/>
          <w:b/>
          <w:sz w:val="22"/>
          <w:szCs w:val="22"/>
        </w:rPr>
        <w:t>Technology Provider's Representative</w:t>
      </w:r>
      <w:r w:rsidRPr="00FC7004">
        <w:rPr>
          <w:rFonts w:cstheme="minorHAnsi"/>
          <w:sz w:val="22"/>
          <w:szCs w:val="22"/>
        </w:rPr>
        <w:t xml:space="preserve"> has the meaning given to that term in clause </w:t>
      </w:r>
      <w:r w:rsidRPr="00FC7004">
        <w:rPr>
          <w:rFonts w:cstheme="minorHAnsi"/>
          <w:sz w:val="22"/>
          <w:szCs w:val="22"/>
        </w:rPr>
        <w:fldChar w:fldCharType="begin"/>
      </w:r>
      <w:r w:rsidRPr="00FC7004">
        <w:rPr>
          <w:rFonts w:cstheme="minorHAnsi"/>
          <w:sz w:val="22"/>
          <w:szCs w:val="22"/>
        </w:rPr>
        <w:instrText xml:space="preserve">  REF _Ref152446435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17.1</w:t>
      </w:r>
      <w:r w:rsidRPr="00FC7004">
        <w:rPr>
          <w:rFonts w:cstheme="minorHAnsi"/>
          <w:sz w:val="22"/>
          <w:szCs w:val="22"/>
        </w:rPr>
        <w:fldChar w:fldCharType="end"/>
      </w:r>
      <w:r w:rsidRPr="00FC7004">
        <w:rPr>
          <w:rFonts w:cstheme="minorHAnsi"/>
          <w:sz w:val="22"/>
          <w:szCs w:val="22"/>
        </w:rPr>
        <w:t>;</w:t>
      </w:r>
      <w:bookmarkEnd w:id="56"/>
    </w:p>
    <w:p w14:paraId="1EBDBDC0" w14:textId="168F18C6" w:rsidR="00215F40" w:rsidRPr="00FC7004" w:rsidRDefault="00E53DD5" w:rsidP="00215F40">
      <w:pPr>
        <w:pStyle w:val="Definition1"/>
        <w:ind w:left="782" w:firstLine="0"/>
        <w:rPr>
          <w:rFonts w:cstheme="minorHAnsi"/>
          <w:b/>
          <w:bCs/>
          <w:sz w:val="22"/>
          <w:szCs w:val="22"/>
        </w:rPr>
      </w:pPr>
      <w:r w:rsidRPr="00FC7004">
        <w:rPr>
          <w:rFonts w:cstheme="minorHAnsi"/>
          <w:b/>
          <w:bCs/>
          <w:sz w:val="22"/>
          <w:szCs w:val="22"/>
        </w:rPr>
        <w:t xml:space="preserve">Term </w:t>
      </w:r>
      <w:r w:rsidRPr="00FC7004">
        <w:rPr>
          <w:rFonts w:cstheme="minorHAnsi"/>
          <w:sz w:val="22"/>
          <w:szCs w:val="22"/>
        </w:rPr>
        <w:t xml:space="preserve">has the meaning given to it in clause </w:t>
      </w:r>
      <w:r w:rsidRPr="00FC7004">
        <w:rPr>
          <w:rFonts w:cstheme="minorHAnsi"/>
          <w:sz w:val="22"/>
          <w:szCs w:val="22"/>
        </w:rPr>
        <w:fldChar w:fldCharType="begin"/>
      </w:r>
      <w:r w:rsidRPr="00FC7004">
        <w:rPr>
          <w:rFonts w:cstheme="minorHAnsi"/>
          <w:sz w:val="22"/>
          <w:szCs w:val="22"/>
        </w:rPr>
        <w:instrText xml:space="preserve"> REF _Ref153470280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1.3</w:t>
      </w:r>
      <w:r w:rsidRPr="00FC7004">
        <w:rPr>
          <w:rFonts w:cstheme="minorHAnsi"/>
          <w:sz w:val="22"/>
          <w:szCs w:val="22"/>
        </w:rPr>
        <w:fldChar w:fldCharType="end"/>
      </w:r>
      <w:r w:rsidRPr="00FC7004">
        <w:rPr>
          <w:rFonts w:cstheme="minorHAnsi"/>
          <w:sz w:val="22"/>
          <w:szCs w:val="22"/>
        </w:rPr>
        <w:t>;</w:t>
      </w:r>
    </w:p>
    <w:p w14:paraId="702536D5" w14:textId="77777777" w:rsidR="00215F40" w:rsidRPr="00FC7004" w:rsidRDefault="00E53DD5" w:rsidP="00215F40">
      <w:pPr>
        <w:pStyle w:val="Definition1"/>
        <w:ind w:left="782" w:firstLine="0"/>
        <w:rPr>
          <w:rFonts w:cstheme="minorHAnsi"/>
          <w:sz w:val="22"/>
          <w:szCs w:val="22"/>
        </w:rPr>
      </w:pPr>
      <w:bookmarkStart w:id="57" w:name="_Ref152446139"/>
      <w:bookmarkEnd w:id="54"/>
      <w:r w:rsidRPr="00FC7004">
        <w:rPr>
          <w:rFonts w:cstheme="minorHAnsi"/>
          <w:b/>
          <w:bCs/>
          <w:sz w:val="22"/>
          <w:szCs w:val="22"/>
        </w:rPr>
        <w:t xml:space="preserve">United Kingdom </w:t>
      </w:r>
      <w:r w:rsidRPr="00FC7004">
        <w:rPr>
          <w:rFonts w:cstheme="minorHAnsi"/>
          <w:b/>
          <w:bCs/>
          <w:sz w:val="22"/>
          <w:szCs w:val="22"/>
        </w:rPr>
        <w:t>Continental Shelf</w:t>
      </w:r>
      <w:r w:rsidRPr="00FC7004">
        <w:rPr>
          <w:rFonts w:cstheme="minorHAnsi"/>
          <w:sz w:val="22"/>
          <w:szCs w:val="22"/>
        </w:rPr>
        <w:t xml:space="preserve"> means those areas of the sea bed and subsoil beyond the territorial sea over which the United Kingdom exercises sovereign rights of exploration and exploitation of natural resources, as set out in orders made under section 1(7) of the Continental Shelf Act 1964;</w:t>
      </w:r>
      <w:bookmarkEnd w:id="57"/>
      <w:r w:rsidRPr="00FC7004">
        <w:rPr>
          <w:rFonts w:cstheme="minorHAnsi"/>
          <w:sz w:val="22"/>
          <w:szCs w:val="22"/>
        </w:rPr>
        <w:t xml:space="preserve"> and</w:t>
      </w:r>
    </w:p>
    <w:p w14:paraId="5EB5702E" w14:textId="77777777" w:rsidR="00215F40" w:rsidRPr="00FC7004" w:rsidRDefault="00E53DD5" w:rsidP="00215F40">
      <w:pPr>
        <w:pStyle w:val="Definition1"/>
        <w:ind w:left="782" w:firstLine="0"/>
        <w:rPr>
          <w:rFonts w:cstheme="minorHAnsi"/>
          <w:sz w:val="22"/>
          <w:szCs w:val="22"/>
        </w:rPr>
      </w:pPr>
      <w:bookmarkStart w:id="58" w:name="_Ref152446140"/>
      <w:r w:rsidRPr="00FC7004">
        <w:rPr>
          <w:rFonts w:cstheme="minorHAnsi"/>
          <w:b/>
          <w:sz w:val="22"/>
          <w:szCs w:val="22"/>
        </w:rPr>
        <w:t>Wilful Misconduct</w:t>
      </w:r>
      <w:r w:rsidRPr="00FC7004">
        <w:rPr>
          <w:rFonts w:cstheme="minorHAnsi"/>
          <w:sz w:val="22"/>
          <w:szCs w:val="22"/>
        </w:rPr>
        <w:t xml:space="preserve"> means an intentional or reckless disregard by senior managerial personnel of Good Industry Practice or any of the terms of this agreement in utter disregard of avoidable and harmful consequences but shall not include any act or omission which is in compliance with the Asset Documents, nor any act, omission, error of judgement or mistake made in the exercise in good faith of any function, authority or discretion vested in or exercisable by such senior managerial personnel and which in the exercise of such g</w:t>
      </w:r>
      <w:r w:rsidRPr="00FC7004">
        <w:rPr>
          <w:rFonts w:cstheme="minorHAnsi"/>
          <w:sz w:val="22"/>
          <w:szCs w:val="22"/>
        </w:rPr>
        <w:t>ood faith is justifiable by special circumstances, including safeguarding of life, property or the environment and other emergencies.</w:t>
      </w:r>
      <w:bookmarkEnd w:id="58"/>
    </w:p>
    <w:p w14:paraId="719D76A4" w14:textId="77777777" w:rsidR="00215F40" w:rsidRPr="00FC7004" w:rsidRDefault="00E53DD5" w:rsidP="00215F40">
      <w:pPr>
        <w:pStyle w:val="H2Ashurst"/>
        <w:tabs>
          <w:tab w:val="num" w:pos="782"/>
        </w:tabs>
        <w:ind w:left="782" w:hanging="782"/>
        <w:rPr>
          <w:rFonts w:cstheme="minorHAnsi"/>
          <w:sz w:val="22"/>
          <w:szCs w:val="22"/>
        </w:rPr>
      </w:pPr>
      <w:bookmarkStart w:id="59" w:name="_Ref152446142"/>
      <w:r w:rsidRPr="00FC7004">
        <w:rPr>
          <w:rFonts w:cstheme="minorHAnsi"/>
          <w:sz w:val="22"/>
          <w:szCs w:val="22"/>
        </w:rPr>
        <w:t>In this agreement:</w:t>
      </w:r>
      <w:bookmarkEnd w:id="59"/>
    </w:p>
    <w:p w14:paraId="40DD5AED" w14:textId="77777777" w:rsidR="00215F40" w:rsidRPr="00FC7004" w:rsidRDefault="00E53DD5" w:rsidP="00215F40">
      <w:pPr>
        <w:pStyle w:val="H3Ashurst"/>
        <w:tabs>
          <w:tab w:val="num" w:pos="1797"/>
        </w:tabs>
        <w:ind w:left="1797" w:hanging="1015"/>
        <w:rPr>
          <w:rFonts w:cstheme="minorHAnsi"/>
          <w:sz w:val="22"/>
          <w:szCs w:val="22"/>
        </w:rPr>
      </w:pPr>
      <w:bookmarkStart w:id="60" w:name="_Ref152446143"/>
      <w:r w:rsidRPr="00FC7004">
        <w:rPr>
          <w:rFonts w:cstheme="minorHAnsi"/>
          <w:sz w:val="22"/>
          <w:szCs w:val="22"/>
        </w:rPr>
        <w:t>unless the context otherwise requires all references to a particular clause or Schedule shall be a reference to that clause of, or schedule to, this agreement;</w:t>
      </w:r>
      <w:bookmarkEnd w:id="60"/>
    </w:p>
    <w:p w14:paraId="06F61EED" w14:textId="77777777" w:rsidR="00215F40" w:rsidRPr="00FC7004" w:rsidRDefault="00E53DD5" w:rsidP="00215F40">
      <w:pPr>
        <w:pStyle w:val="H3Ashurst"/>
        <w:tabs>
          <w:tab w:val="num" w:pos="1797"/>
        </w:tabs>
        <w:ind w:left="1797" w:hanging="1015"/>
        <w:rPr>
          <w:rFonts w:cstheme="minorHAnsi"/>
          <w:sz w:val="22"/>
          <w:szCs w:val="22"/>
        </w:rPr>
      </w:pPr>
      <w:bookmarkStart w:id="61" w:name="_Ref152446144"/>
      <w:r w:rsidRPr="00FC7004">
        <w:rPr>
          <w:rFonts w:cstheme="minorHAnsi"/>
          <w:sz w:val="22"/>
          <w:szCs w:val="22"/>
        </w:rPr>
        <w:t>the table of contents and headings are inserted for convenience only and shall be ignored in construing this agreement;</w:t>
      </w:r>
      <w:bookmarkEnd w:id="61"/>
    </w:p>
    <w:p w14:paraId="2B0D21FF" w14:textId="77777777" w:rsidR="00215F40" w:rsidRPr="00FC7004" w:rsidRDefault="00E53DD5" w:rsidP="00215F40">
      <w:pPr>
        <w:pStyle w:val="H3Ashurst"/>
        <w:tabs>
          <w:tab w:val="num" w:pos="1797"/>
        </w:tabs>
        <w:ind w:left="1797" w:hanging="1015"/>
        <w:rPr>
          <w:rFonts w:cstheme="minorHAnsi"/>
          <w:sz w:val="22"/>
          <w:szCs w:val="22"/>
        </w:rPr>
      </w:pPr>
      <w:bookmarkStart w:id="62" w:name="_Ref152446145"/>
      <w:r w:rsidRPr="00FC7004">
        <w:rPr>
          <w:rFonts w:cstheme="minorHAnsi"/>
          <w:sz w:val="22"/>
          <w:szCs w:val="22"/>
        </w:rPr>
        <w:t xml:space="preserve">references to the words </w:t>
      </w:r>
      <w:r w:rsidRPr="00FC7004">
        <w:rPr>
          <w:rFonts w:cstheme="minorHAnsi"/>
          <w:b/>
          <w:sz w:val="22"/>
          <w:szCs w:val="22"/>
        </w:rPr>
        <w:t>include</w:t>
      </w:r>
      <w:r w:rsidRPr="00FC7004">
        <w:rPr>
          <w:rFonts w:cstheme="minorHAnsi"/>
          <w:sz w:val="22"/>
          <w:szCs w:val="22"/>
        </w:rPr>
        <w:t xml:space="preserve"> or </w:t>
      </w:r>
      <w:r w:rsidRPr="00FC7004">
        <w:rPr>
          <w:rFonts w:cstheme="minorHAnsi"/>
          <w:b/>
          <w:sz w:val="22"/>
          <w:szCs w:val="22"/>
        </w:rPr>
        <w:t>including</w:t>
      </w:r>
      <w:r w:rsidRPr="00FC7004">
        <w:rPr>
          <w:rFonts w:cstheme="minorHAnsi"/>
          <w:sz w:val="22"/>
          <w:szCs w:val="22"/>
        </w:rPr>
        <w:t xml:space="preserve"> are to be construed without limitation to the generality of the preceding words;</w:t>
      </w:r>
      <w:bookmarkEnd w:id="62"/>
    </w:p>
    <w:p w14:paraId="31DDFA72" w14:textId="77777777" w:rsidR="00215F40" w:rsidRPr="00FC7004" w:rsidRDefault="00E53DD5" w:rsidP="00215F40">
      <w:pPr>
        <w:pStyle w:val="H3Ashurst"/>
        <w:tabs>
          <w:tab w:val="num" w:pos="1797"/>
        </w:tabs>
        <w:ind w:left="1797" w:hanging="1015"/>
        <w:rPr>
          <w:rFonts w:cstheme="minorHAnsi"/>
          <w:sz w:val="22"/>
          <w:szCs w:val="22"/>
        </w:rPr>
      </w:pPr>
      <w:bookmarkStart w:id="63" w:name="_Ref152446146"/>
      <w:r w:rsidRPr="00FC7004">
        <w:rPr>
          <w:rFonts w:cstheme="minorHAnsi"/>
          <w:sz w:val="22"/>
          <w:szCs w:val="22"/>
        </w:rPr>
        <w:t xml:space="preserve">unless there is something in the subject matter or the context which is inconsistent therewith, any reference to an Act of Parliament or any Section thereof or Schedule thereto, or other provision thereof or any instrument, order or regulation made thereunder shall be construed at the particular time as including a reference to any modification, extension, replacement or re-enactment thereof then in force and to all instruments, </w:t>
      </w:r>
      <w:r w:rsidRPr="00FC7004">
        <w:rPr>
          <w:rFonts w:cstheme="minorHAnsi"/>
          <w:sz w:val="22"/>
          <w:szCs w:val="22"/>
        </w:rPr>
        <w:lastRenderedPageBreak/>
        <w:t>orders or regulations then in force and made under or deriving validity from the relevant Act of Parliament;</w:t>
      </w:r>
      <w:bookmarkEnd w:id="63"/>
    </w:p>
    <w:p w14:paraId="2BDDB3D8" w14:textId="77777777" w:rsidR="00215F40" w:rsidRPr="00FC7004" w:rsidRDefault="00E53DD5" w:rsidP="00215F40">
      <w:pPr>
        <w:pStyle w:val="H3Ashurst"/>
        <w:tabs>
          <w:tab w:val="num" w:pos="1797"/>
        </w:tabs>
        <w:ind w:left="1797" w:hanging="1015"/>
        <w:rPr>
          <w:rFonts w:cstheme="minorHAnsi"/>
          <w:sz w:val="22"/>
          <w:szCs w:val="22"/>
        </w:rPr>
      </w:pPr>
      <w:bookmarkStart w:id="64" w:name="_Ref152446147"/>
      <w:r w:rsidRPr="00FC7004">
        <w:rPr>
          <w:rFonts w:cstheme="minorHAnsi"/>
          <w:sz w:val="22"/>
          <w:szCs w:val="22"/>
        </w:rPr>
        <w:t>references to the masculine shall include the feminine and references in the singular shall include the plural and vice versa and words denoting natural persons shall include companies, corporations and any other legal entity and vice versa;</w:t>
      </w:r>
      <w:bookmarkEnd w:id="64"/>
    </w:p>
    <w:p w14:paraId="7349236F" w14:textId="77777777" w:rsidR="00215F40" w:rsidRPr="00FC7004" w:rsidRDefault="00E53DD5" w:rsidP="00215F40">
      <w:pPr>
        <w:pStyle w:val="H3Ashurst"/>
        <w:tabs>
          <w:tab w:val="num" w:pos="1797"/>
        </w:tabs>
        <w:ind w:left="1797" w:hanging="1015"/>
        <w:rPr>
          <w:rFonts w:cstheme="minorHAnsi"/>
          <w:sz w:val="22"/>
          <w:szCs w:val="22"/>
        </w:rPr>
      </w:pPr>
      <w:bookmarkStart w:id="65" w:name="_Ref152446148"/>
      <w:r w:rsidRPr="00FC7004">
        <w:rPr>
          <w:rFonts w:cstheme="minorHAnsi"/>
          <w:sz w:val="22"/>
          <w:szCs w:val="22"/>
        </w:rPr>
        <w:t>references to each party include those for whom that Party is responsible (acting in respect of their duties relating to their respective assets);</w:t>
      </w:r>
      <w:bookmarkEnd w:id="65"/>
    </w:p>
    <w:p w14:paraId="57E13B7B" w14:textId="77777777" w:rsidR="00215F40" w:rsidRPr="00FC7004" w:rsidRDefault="00E53DD5" w:rsidP="00215F40">
      <w:pPr>
        <w:pStyle w:val="H3Ashurst"/>
        <w:tabs>
          <w:tab w:val="num" w:pos="1797"/>
        </w:tabs>
        <w:ind w:left="1797" w:hanging="1015"/>
        <w:rPr>
          <w:rFonts w:cstheme="minorHAnsi"/>
          <w:sz w:val="22"/>
          <w:szCs w:val="22"/>
        </w:rPr>
      </w:pPr>
      <w:bookmarkStart w:id="66" w:name="_Ref152446151"/>
      <w:r w:rsidRPr="00FC7004">
        <w:rPr>
          <w:rFonts w:cstheme="minorHAnsi"/>
          <w:sz w:val="22"/>
          <w:szCs w:val="22"/>
        </w:rPr>
        <w:t>if there is a conflict between a provision of a clause of this agreement and a provision of a schedule to this agreement, the provision of the clause shall prevail.</w:t>
      </w:r>
      <w:bookmarkEnd w:id="66"/>
    </w:p>
    <w:p w14:paraId="76B3B5B9"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67" w:name="_Ref153470280"/>
      <w:r w:rsidRPr="00FC7004">
        <w:rPr>
          <w:rFonts w:cstheme="minorHAnsi"/>
          <w:b/>
          <w:sz w:val="22"/>
          <w:szCs w:val="22"/>
        </w:rPr>
        <w:t>Term</w:t>
      </w:r>
      <w:bookmarkEnd w:id="67"/>
    </w:p>
    <w:p w14:paraId="674F6474" w14:textId="085ECEEE"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This agreement shall become effective on the Effective Date and, unless extended in accordance with clause </w:t>
      </w:r>
      <w:r w:rsidRPr="00FC7004">
        <w:rPr>
          <w:rFonts w:cstheme="minorHAnsi"/>
          <w:sz w:val="22"/>
          <w:szCs w:val="22"/>
        </w:rPr>
        <w:fldChar w:fldCharType="begin"/>
      </w:r>
      <w:r w:rsidRPr="00FC7004">
        <w:rPr>
          <w:rFonts w:cstheme="minorHAnsi"/>
          <w:sz w:val="22"/>
          <w:szCs w:val="22"/>
        </w:rPr>
        <w:instrText xml:space="preserve"> REF _Ref162364222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1.3.2</w:t>
      </w:r>
      <w:r w:rsidRPr="00FC7004">
        <w:rPr>
          <w:rFonts w:cstheme="minorHAnsi"/>
          <w:sz w:val="22"/>
          <w:szCs w:val="22"/>
        </w:rPr>
        <w:fldChar w:fldCharType="end"/>
      </w:r>
      <w:r w:rsidRPr="00FC7004">
        <w:rPr>
          <w:rFonts w:cstheme="minorHAnsi"/>
          <w:sz w:val="22"/>
          <w:szCs w:val="22"/>
        </w:rPr>
        <w:t xml:space="preserve">, shall expire one calendar year from the Effective Date (the </w:t>
      </w:r>
      <w:r w:rsidRPr="00FC7004">
        <w:rPr>
          <w:rFonts w:cstheme="minorHAnsi"/>
          <w:b/>
          <w:bCs/>
          <w:sz w:val="22"/>
          <w:szCs w:val="22"/>
        </w:rPr>
        <w:t>Term</w:t>
      </w:r>
      <w:r w:rsidRPr="00FC7004">
        <w:rPr>
          <w:rFonts w:cstheme="minorHAnsi"/>
          <w:sz w:val="22"/>
          <w:szCs w:val="22"/>
        </w:rPr>
        <w:t>).</w:t>
      </w:r>
    </w:p>
    <w:p w14:paraId="6BCDA5DB" w14:textId="77777777" w:rsidR="00215F40" w:rsidRPr="00FC7004" w:rsidRDefault="00E53DD5" w:rsidP="00215F40">
      <w:pPr>
        <w:pStyle w:val="H3Ashurst"/>
        <w:tabs>
          <w:tab w:val="num" w:pos="1797"/>
        </w:tabs>
        <w:ind w:left="1797" w:hanging="1015"/>
        <w:rPr>
          <w:rFonts w:cstheme="minorHAnsi"/>
          <w:sz w:val="22"/>
          <w:szCs w:val="22"/>
        </w:rPr>
      </w:pPr>
      <w:bookmarkStart w:id="68" w:name="_Ref162364222"/>
      <w:r w:rsidRPr="00FC7004">
        <w:rPr>
          <w:rFonts w:cstheme="minorHAnsi"/>
          <w:sz w:val="22"/>
          <w:szCs w:val="22"/>
        </w:rPr>
        <w:t>The Parties may agree to extend the Term by agreement in writing.</w:t>
      </w:r>
      <w:bookmarkEnd w:id="68"/>
      <w:r w:rsidRPr="00FC7004">
        <w:rPr>
          <w:rFonts w:cstheme="minorHAnsi"/>
          <w:sz w:val="22"/>
          <w:szCs w:val="22"/>
        </w:rPr>
        <w:t xml:space="preserve"> </w:t>
      </w:r>
    </w:p>
    <w:p w14:paraId="4B60BC18"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69" w:name="_Ref152446153"/>
      <w:r w:rsidRPr="00FC7004">
        <w:rPr>
          <w:rFonts w:cstheme="minorHAnsi"/>
          <w:b/>
          <w:sz w:val="22"/>
          <w:szCs w:val="22"/>
        </w:rPr>
        <w:t>Grant of Rights</w:t>
      </w:r>
      <w:bookmarkEnd w:id="69"/>
    </w:p>
    <w:p w14:paraId="591CB02C" w14:textId="77777777" w:rsidR="00215F40" w:rsidRPr="00FC7004" w:rsidRDefault="00E53DD5" w:rsidP="00215F40">
      <w:pPr>
        <w:pStyle w:val="H2Ashurst"/>
        <w:numPr>
          <w:ilvl w:val="0"/>
          <w:numId w:val="0"/>
        </w:numPr>
        <w:ind w:left="782"/>
        <w:rPr>
          <w:rFonts w:cstheme="minorHAnsi"/>
          <w:sz w:val="22"/>
          <w:szCs w:val="22"/>
        </w:rPr>
      </w:pPr>
      <w:r w:rsidRPr="00FC7004">
        <w:rPr>
          <w:rFonts w:cstheme="minorHAnsi"/>
          <w:sz w:val="22"/>
          <w:szCs w:val="22"/>
        </w:rPr>
        <w:t xml:space="preserve">It is acknowledged and agreed by the Parties that any access or similar rights granted under this agreement (the </w:t>
      </w:r>
      <w:r w:rsidRPr="00FC7004">
        <w:rPr>
          <w:rFonts w:cstheme="minorHAnsi"/>
          <w:b/>
          <w:sz w:val="22"/>
          <w:szCs w:val="22"/>
        </w:rPr>
        <w:t>Rights</w:t>
      </w:r>
      <w:r w:rsidRPr="00FC7004">
        <w:rPr>
          <w:rFonts w:cstheme="minorHAnsi"/>
          <w:sz w:val="22"/>
          <w:szCs w:val="22"/>
        </w:rPr>
        <w:t>):</w:t>
      </w:r>
    </w:p>
    <w:p w14:paraId="3C9F5E74" w14:textId="77777777" w:rsidR="00215F40" w:rsidRPr="00FC7004" w:rsidRDefault="00E53DD5" w:rsidP="00215F40">
      <w:pPr>
        <w:pStyle w:val="H3Ashurst"/>
        <w:tabs>
          <w:tab w:val="num" w:pos="1797"/>
        </w:tabs>
        <w:ind w:left="1797" w:hanging="1015"/>
        <w:rPr>
          <w:rFonts w:cstheme="minorHAnsi"/>
          <w:sz w:val="22"/>
          <w:szCs w:val="22"/>
        </w:rPr>
      </w:pPr>
      <w:bookmarkStart w:id="70" w:name="_Ref152446154"/>
      <w:r w:rsidRPr="00FC7004">
        <w:rPr>
          <w:rFonts w:cstheme="minorHAnsi"/>
          <w:sz w:val="22"/>
          <w:szCs w:val="22"/>
        </w:rPr>
        <w:t>are granted on the basis of a contractual licence only without creating any proprietary right or any relationship of landlord and tenant and otherwise subject to the terms and title of any leasehold interest out of which they are derived; and</w:t>
      </w:r>
      <w:bookmarkEnd w:id="70"/>
    </w:p>
    <w:p w14:paraId="48F75325" w14:textId="77777777" w:rsidR="00215F40" w:rsidRPr="00FC7004" w:rsidRDefault="00E53DD5" w:rsidP="00215F40">
      <w:pPr>
        <w:pStyle w:val="H3Ashurst"/>
        <w:tabs>
          <w:tab w:val="num" w:pos="1797"/>
        </w:tabs>
        <w:ind w:left="1797" w:hanging="1015"/>
        <w:rPr>
          <w:rFonts w:cstheme="minorHAnsi"/>
          <w:sz w:val="22"/>
          <w:szCs w:val="22"/>
        </w:rPr>
      </w:pPr>
      <w:bookmarkStart w:id="71" w:name="_Ref152446156"/>
      <w:r w:rsidRPr="00FC7004">
        <w:rPr>
          <w:rFonts w:cstheme="minorHAnsi"/>
          <w:sz w:val="22"/>
          <w:szCs w:val="22"/>
        </w:rPr>
        <w:t xml:space="preserve">the Rights will only continue for so long as the Party granting the Rights has the right, title and </w:t>
      </w:r>
      <w:r w:rsidRPr="00FC7004">
        <w:rPr>
          <w:rFonts w:cstheme="minorHAnsi"/>
          <w:sz w:val="22"/>
          <w:szCs w:val="22"/>
        </w:rPr>
        <w:t>interest to grant such rights and will be subject to the consent of the Landlord under leasehold interest or any third party where any such consent is necessary and has not already been obtained prior to the date of this agreement.</w:t>
      </w:r>
      <w:bookmarkEnd w:id="71"/>
    </w:p>
    <w:p w14:paraId="533D8576"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72" w:name="_Ref152446158"/>
      <w:r w:rsidRPr="00FC7004">
        <w:rPr>
          <w:rFonts w:cstheme="minorHAnsi"/>
          <w:b/>
          <w:sz w:val="22"/>
          <w:szCs w:val="22"/>
        </w:rPr>
        <w:t>Cooperation in good faith</w:t>
      </w:r>
      <w:bookmarkEnd w:id="72"/>
    </w:p>
    <w:p w14:paraId="7A35E398" w14:textId="77777777" w:rsidR="00215F40" w:rsidRPr="00FC7004" w:rsidRDefault="00E53DD5" w:rsidP="00215F40">
      <w:pPr>
        <w:pStyle w:val="B12Ashurst"/>
        <w:rPr>
          <w:rFonts w:cstheme="minorHAnsi"/>
          <w:sz w:val="22"/>
          <w:szCs w:val="22"/>
        </w:rPr>
      </w:pPr>
      <w:r w:rsidRPr="00FC7004">
        <w:rPr>
          <w:rFonts w:cstheme="minorHAnsi"/>
          <w:sz w:val="22"/>
          <w:szCs w:val="22"/>
        </w:rPr>
        <w:t xml:space="preserve">Without prejudice to the remainder of this agreement, the Technology Provider and the Owner agree to co-operate in good faith with each other in exercising their respective rights and performing their respective obligations under this </w:t>
      </w:r>
      <w:r w:rsidRPr="00FC7004">
        <w:rPr>
          <w:rFonts w:cstheme="minorHAnsi"/>
          <w:sz w:val="22"/>
          <w:szCs w:val="22"/>
        </w:rPr>
        <w:t>agreement.</w:t>
      </w:r>
    </w:p>
    <w:p w14:paraId="0069355C"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73" w:name="_Ref152446159"/>
      <w:r w:rsidRPr="00FC7004">
        <w:rPr>
          <w:rFonts w:cstheme="minorHAnsi"/>
          <w:b/>
          <w:sz w:val="22"/>
          <w:szCs w:val="22"/>
        </w:rPr>
        <w:t>Necessary Consents</w:t>
      </w:r>
      <w:bookmarkStart w:id="74" w:name="_Ref152446163"/>
      <w:bookmarkEnd w:id="73"/>
    </w:p>
    <w:p w14:paraId="5F30B6B4" w14:textId="77777777" w:rsidR="00215F40" w:rsidRPr="00FC7004" w:rsidRDefault="00E53DD5" w:rsidP="00215F40">
      <w:pPr>
        <w:pStyle w:val="H3Ashurst"/>
        <w:tabs>
          <w:tab w:val="num" w:pos="1797"/>
        </w:tabs>
        <w:ind w:left="1797" w:hanging="1015"/>
        <w:rPr>
          <w:rFonts w:cstheme="minorHAnsi"/>
          <w:b/>
          <w:sz w:val="22"/>
          <w:szCs w:val="22"/>
        </w:rPr>
      </w:pPr>
      <w:r w:rsidRPr="00FC7004">
        <w:rPr>
          <w:rFonts w:cstheme="minorHAnsi"/>
          <w:sz w:val="22"/>
          <w:szCs w:val="22"/>
        </w:rPr>
        <w:t>The Owner shall obtain and maintain any Owner Consents. The Technology Provider shall provide such reasonable assistance as may be required by the Owner in order for the Owner to identify, obtain and maintain such Owner Consents.</w:t>
      </w:r>
      <w:bookmarkEnd w:id="74"/>
      <w:r w:rsidRPr="00FC7004">
        <w:rPr>
          <w:rFonts w:cstheme="minorHAnsi"/>
          <w:sz w:val="22"/>
          <w:szCs w:val="22"/>
        </w:rPr>
        <w:t xml:space="preserve"> </w:t>
      </w:r>
    </w:p>
    <w:p w14:paraId="6ADDFEA4" w14:textId="77777777" w:rsidR="00215F40" w:rsidRPr="00FC7004" w:rsidRDefault="00E53DD5" w:rsidP="00215F40">
      <w:pPr>
        <w:pStyle w:val="H3Ashurst"/>
        <w:tabs>
          <w:tab w:val="num" w:pos="1797"/>
        </w:tabs>
        <w:ind w:left="1797" w:hanging="1015"/>
        <w:rPr>
          <w:rFonts w:cstheme="minorHAnsi"/>
          <w:b/>
          <w:sz w:val="22"/>
          <w:szCs w:val="22"/>
        </w:rPr>
      </w:pPr>
      <w:r w:rsidRPr="00FC7004">
        <w:rPr>
          <w:rFonts w:cstheme="minorHAnsi"/>
          <w:sz w:val="22"/>
          <w:szCs w:val="22"/>
        </w:rPr>
        <w:t xml:space="preserve">The Technology Provider shall obtain and maintain any Technology Provider Consents. The Owner shall provide such reasonable assistance as may be required by the Technology Provider in order for the Technology Provider to identify, obtain and maintain such Technology Provider Consents. </w:t>
      </w:r>
    </w:p>
    <w:p w14:paraId="617ECD57" w14:textId="77777777" w:rsidR="00215F40" w:rsidRPr="00FC7004" w:rsidRDefault="00E53DD5" w:rsidP="00215F40">
      <w:pPr>
        <w:pStyle w:val="H1Ashurst"/>
        <w:tabs>
          <w:tab w:val="num" w:pos="782"/>
        </w:tabs>
        <w:ind w:left="782" w:hanging="782"/>
        <w:rPr>
          <w:rFonts w:cstheme="minorHAnsi"/>
          <w:szCs w:val="22"/>
        </w:rPr>
      </w:pPr>
      <w:bookmarkStart w:id="75" w:name="_Ref152446164"/>
      <w:bookmarkStart w:id="76" w:name="_Toc169518333"/>
      <w:r w:rsidRPr="00FC7004">
        <w:rPr>
          <w:rFonts w:cstheme="minorHAnsi"/>
          <w:szCs w:val="22"/>
        </w:rPr>
        <w:lastRenderedPageBreak/>
        <w:t>Right to install and retain assets</w:t>
      </w:r>
      <w:bookmarkEnd w:id="75"/>
      <w:bookmarkEnd w:id="76"/>
    </w:p>
    <w:p w14:paraId="589874DF" w14:textId="73796731" w:rsidR="00215F40" w:rsidRPr="00FC7004" w:rsidRDefault="00E53DD5" w:rsidP="00215F40">
      <w:pPr>
        <w:pStyle w:val="H2Ashurst"/>
        <w:tabs>
          <w:tab w:val="num" w:pos="782"/>
        </w:tabs>
        <w:ind w:left="782" w:hanging="782"/>
        <w:rPr>
          <w:rFonts w:cstheme="minorHAnsi"/>
          <w:sz w:val="22"/>
          <w:szCs w:val="22"/>
        </w:rPr>
      </w:pPr>
      <w:bookmarkStart w:id="77" w:name="_Ref152446166"/>
      <w:r w:rsidRPr="00FC7004">
        <w:rPr>
          <w:rFonts w:cstheme="minorHAnsi"/>
          <w:sz w:val="22"/>
          <w:szCs w:val="22"/>
        </w:rPr>
        <w:t xml:space="preserve">The Owner acknowledges and agrees that the Technology Provider has installed or will install the Technology Assets and, subject to clause </w:t>
      </w:r>
      <w:r w:rsidRPr="00FC7004">
        <w:rPr>
          <w:rFonts w:cstheme="minorHAnsi"/>
          <w:sz w:val="22"/>
          <w:szCs w:val="22"/>
        </w:rPr>
        <w:fldChar w:fldCharType="begin"/>
      </w:r>
      <w:r w:rsidRPr="00FC7004">
        <w:rPr>
          <w:rFonts w:cstheme="minorHAnsi"/>
          <w:sz w:val="22"/>
          <w:szCs w:val="22"/>
        </w:rPr>
        <w:instrText xml:space="preserve">  REF _Ref152446153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1.4</w:t>
      </w:r>
      <w:r w:rsidRPr="00FC7004">
        <w:rPr>
          <w:rFonts w:cstheme="minorHAnsi"/>
          <w:sz w:val="22"/>
          <w:szCs w:val="22"/>
        </w:rPr>
        <w:fldChar w:fldCharType="end"/>
      </w:r>
      <w:r w:rsidRPr="00FC7004">
        <w:rPr>
          <w:rFonts w:cstheme="minorHAnsi"/>
          <w:sz w:val="22"/>
          <w:szCs w:val="22"/>
        </w:rPr>
        <w:t xml:space="preserve">, clause </w:t>
      </w:r>
      <w:r w:rsidRPr="00FC7004">
        <w:rPr>
          <w:rFonts w:cstheme="minorHAnsi"/>
          <w:sz w:val="22"/>
          <w:szCs w:val="22"/>
        </w:rPr>
        <w:fldChar w:fldCharType="begin"/>
      </w:r>
      <w:r w:rsidRPr="00FC7004">
        <w:rPr>
          <w:rFonts w:cstheme="minorHAnsi"/>
          <w:sz w:val="22"/>
          <w:szCs w:val="22"/>
        </w:rPr>
        <w:instrText xml:space="preserve"> REF _Ref162363723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4</w:t>
      </w:r>
      <w:r w:rsidRPr="00FC7004">
        <w:rPr>
          <w:rFonts w:cstheme="minorHAnsi"/>
          <w:sz w:val="22"/>
          <w:szCs w:val="22"/>
        </w:rPr>
        <w:fldChar w:fldCharType="end"/>
      </w:r>
      <w:r w:rsidRPr="00FC7004">
        <w:rPr>
          <w:rFonts w:cstheme="minorHAnsi"/>
          <w:sz w:val="22"/>
          <w:szCs w:val="22"/>
        </w:rPr>
        <w:t xml:space="preserve">, clause </w:t>
      </w:r>
      <w:r w:rsidRPr="00FC7004">
        <w:rPr>
          <w:rFonts w:cstheme="minorHAnsi"/>
          <w:sz w:val="22"/>
          <w:szCs w:val="22"/>
        </w:rPr>
        <w:fldChar w:fldCharType="begin"/>
      </w:r>
      <w:r w:rsidRPr="00FC7004">
        <w:rPr>
          <w:rFonts w:cstheme="minorHAnsi"/>
          <w:sz w:val="22"/>
          <w:szCs w:val="22"/>
        </w:rPr>
        <w:instrText xml:space="preserve"> REF _Ref152446259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5</w:t>
      </w:r>
      <w:r w:rsidRPr="00FC7004">
        <w:rPr>
          <w:rFonts w:cstheme="minorHAnsi"/>
          <w:sz w:val="22"/>
          <w:szCs w:val="22"/>
        </w:rPr>
        <w:fldChar w:fldCharType="end"/>
      </w:r>
      <w:r w:rsidRPr="00FC7004">
        <w:rPr>
          <w:rFonts w:cstheme="minorHAnsi"/>
          <w:sz w:val="22"/>
          <w:szCs w:val="22"/>
        </w:rPr>
        <w:t xml:space="preserve"> and clause </w:t>
      </w:r>
      <w:r w:rsidRPr="00FC7004">
        <w:rPr>
          <w:rFonts w:cstheme="minorHAnsi"/>
          <w:sz w:val="22"/>
          <w:szCs w:val="22"/>
        </w:rPr>
        <w:fldChar w:fldCharType="begin"/>
      </w:r>
      <w:r w:rsidRPr="00FC7004">
        <w:rPr>
          <w:rFonts w:cstheme="minorHAnsi"/>
          <w:sz w:val="22"/>
          <w:szCs w:val="22"/>
        </w:rPr>
        <w:instrText xml:space="preserve"> REF _Ref153470468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7.1</w:t>
      </w:r>
      <w:r w:rsidRPr="00FC7004">
        <w:rPr>
          <w:rFonts w:cstheme="minorHAnsi"/>
          <w:sz w:val="22"/>
          <w:szCs w:val="22"/>
        </w:rPr>
        <w:fldChar w:fldCharType="end"/>
      </w:r>
      <w:r w:rsidRPr="00FC7004">
        <w:rPr>
          <w:rFonts w:cstheme="minorHAnsi"/>
          <w:sz w:val="22"/>
          <w:szCs w:val="22"/>
        </w:rPr>
        <w:t>, hereby grants to the Technology Provider the right to install and thereafter retain, Commission, operate, use, inspect, test, maintain, repair, alter, modify, Decommission, relocate, remove and replace, the Technology Assets on the Site in accordance with the terms of this agreement.</w:t>
      </w:r>
      <w:bookmarkEnd w:id="77"/>
    </w:p>
    <w:p w14:paraId="6BC868EC" w14:textId="6407ED30" w:rsidR="00215F40" w:rsidRPr="00FC7004" w:rsidRDefault="00E53DD5" w:rsidP="00215F40">
      <w:pPr>
        <w:pStyle w:val="H2Ashurst"/>
        <w:tabs>
          <w:tab w:val="num" w:pos="782"/>
        </w:tabs>
        <w:ind w:left="782" w:hanging="782"/>
        <w:rPr>
          <w:rFonts w:cstheme="minorHAnsi"/>
          <w:sz w:val="22"/>
          <w:szCs w:val="22"/>
        </w:rPr>
      </w:pPr>
      <w:bookmarkStart w:id="78" w:name="_Ref152446169"/>
      <w:r w:rsidRPr="00FC7004">
        <w:rPr>
          <w:rFonts w:cstheme="minorHAnsi"/>
          <w:sz w:val="22"/>
          <w:szCs w:val="22"/>
        </w:rPr>
        <w:t xml:space="preserve">Subject to clauses </w:t>
      </w:r>
      <w:r w:rsidRPr="00FC7004">
        <w:rPr>
          <w:rFonts w:cstheme="minorHAnsi"/>
          <w:sz w:val="22"/>
          <w:szCs w:val="22"/>
        </w:rPr>
        <w:fldChar w:fldCharType="begin"/>
      </w:r>
      <w:r w:rsidRPr="00FC7004">
        <w:rPr>
          <w:rFonts w:cstheme="minorHAnsi"/>
          <w:sz w:val="22"/>
          <w:szCs w:val="22"/>
        </w:rPr>
        <w:instrText xml:space="preserve">  REF _Ref152446153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1.4</w:t>
      </w:r>
      <w:r w:rsidRPr="00FC7004">
        <w:rPr>
          <w:rFonts w:cstheme="minorHAnsi"/>
          <w:sz w:val="22"/>
          <w:szCs w:val="22"/>
        </w:rPr>
        <w:fldChar w:fldCharType="end"/>
      </w:r>
      <w:r w:rsidRPr="00FC7004">
        <w:rPr>
          <w:rFonts w:cstheme="minorHAnsi"/>
          <w:sz w:val="22"/>
          <w:szCs w:val="22"/>
        </w:rPr>
        <w:t xml:space="preserve"> and </w:t>
      </w:r>
      <w:r w:rsidRPr="00FC7004">
        <w:rPr>
          <w:rFonts w:cstheme="minorHAnsi"/>
          <w:sz w:val="22"/>
          <w:szCs w:val="22"/>
        </w:rPr>
        <w:fldChar w:fldCharType="begin"/>
      </w:r>
      <w:r w:rsidRPr="00FC7004">
        <w:rPr>
          <w:rFonts w:cstheme="minorHAnsi"/>
          <w:sz w:val="22"/>
          <w:szCs w:val="22"/>
        </w:rPr>
        <w:instrText xml:space="preserve"> REF _Ref153470468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7.1</w:t>
      </w:r>
      <w:r w:rsidRPr="00FC7004">
        <w:rPr>
          <w:rFonts w:cstheme="minorHAnsi"/>
          <w:sz w:val="22"/>
          <w:szCs w:val="22"/>
        </w:rPr>
        <w:fldChar w:fldCharType="end"/>
      </w:r>
      <w:r w:rsidRPr="00FC7004">
        <w:rPr>
          <w:rFonts w:cstheme="minorHAnsi"/>
          <w:sz w:val="22"/>
          <w:szCs w:val="22"/>
        </w:rPr>
        <w:t>, the Owner grants to the Technology Provider the Rights of Access for the Permitted Purpose.</w:t>
      </w:r>
      <w:bookmarkStart w:id="79" w:name="_Ref152446194"/>
      <w:bookmarkStart w:id="80" w:name="_Ref152446567"/>
      <w:bookmarkEnd w:id="78"/>
    </w:p>
    <w:p w14:paraId="026E24BE" w14:textId="77777777" w:rsidR="00215F40" w:rsidRPr="00FC7004" w:rsidRDefault="00E53DD5" w:rsidP="00215F40">
      <w:pPr>
        <w:pStyle w:val="H1Ashurst"/>
        <w:tabs>
          <w:tab w:val="num" w:pos="782"/>
        </w:tabs>
        <w:ind w:left="782" w:hanging="782"/>
        <w:rPr>
          <w:rFonts w:cstheme="minorHAnsi"/>
          <w:szCs w:val="22"/>
        </w:rPr>
      </w:pPr>
      <w:bookmarkStart w:id="81" w:name="_Toc169518334"/>
      <w:r w:rsidRPr="00FC7004">
        <w:rPr>
          <w:rFonts w:cstheme="minorHAnsi"/>
          <w:szCs w:val="22"/>
        </w:rPr>
        <w:t>Security and compliance</w:t>
      </w:r>
      <w:bookmarkEnd w:id="81"/>
      <w:r w:rsidRPr="00FC7004">
        <w:rPr>
          <w:rFonts w:cstheme="minorHAnsi"/>
          <w:szCs w:val="22"/>
        </w:rPr>
        <w:t xml:space="preserve"> </w:t>
      </w:r>
      <w:bookmarkEnd w:id="79"/>
      <w:bookmarkEnd w:id="80"/>
    </w:p>
    <w:p w14:paraId="56843C01" w14:textId="244191CD" w:rsidR="00215F40" w:rsidRPr="00FC7004" w:rsidRDefault="00E53DD5" w:rsidP="00215F40">
      <w:pPr>
        <w:pStyle w:val="H2Ashurst"/>
        <w:tabs>
          <w:tab w:val="num" w:pos="782"/>
        </w:tabs>
        <w:ind w:left="782" w:hanging="782"/>
        <w:rPr>
          <w:rFonts w:cstheme="minorHAnsi"/>
          <w:sz w:val="22"/>
          <w:szCs w:val="22"/>
        </w:rPr>
      </w:pPr>
      <w:bookmarkStart w:id="82" w:name="_Ref152446195"/>
      <w:r w:rsidRPr="00FC7004">
        <w:rPr>
          <w:rFonts w:cstheme="minorHAnsi"/>
          <w:sz w:val="22"/>
          <w:szCs w:val="22"/>
        </w:rPr>
        <w:t xml:space="preserve">The Technology Provider undertakes to comply with the security, and health and safety requirements of the Owner in relation to the Owner Assets and the Site in accordance with </w:t>
      </w:r>
      <w:r w:rsidRPr="00FC7004">
        <w:rPr>
          <w:rFonts w:cstheme="minorHAnsi"/>
          <w:sz w:val="22"/>
          <w:szCs w:val="22"/>
        </w:rPr>
        <w:fldChar w:fldCharType="begin"/>
      </w:r>
      <w:r w:rsidRPr="00FC7004">
        <w:rPr>
          <w:rFonts w:cstheme="minorHAnsi"/>
          <w:sz w:val="22"/>
          <w:szCs w:val="22"/>
        </w:rPr>
        <w:instrText xml:space="preserve"> REF _Ref152446469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4</w:t>
      </w:r>
      <w:r w:rsidRPr="00FC7004">
        <w:rPr>
          <w:rFonts w:cstheme="minorHAnsi"/>
          <w:sz w:val="22"/>
          <w:szCs w:val="22"/>
        </w:rPr>
        <w:fldChar w:fldCharType="end"/>
      </w:r>
      <w:r w:rsidRPr="00FC7004">
        <w:rPr>
          <w:rFonts w:cstheme="minorHAnsi"/>
          <w:sz w:val="22"/>
          <w:szCs w:val="22"/>
        </w:rPr>
        <w:t xml:space="preserve"> (Security, Health and Safety).</w:t>
      </w:r>
      <w:bookmarkEnd w:id="82"/>
    </w:p>
    <w:p w14:paraId="29FEC7EF" w14:textId="7C46BE17" w:rsidR="00215F40" w:rsidRPr="00FC7004" w:rsidRDefault="00E53DD5" w:rsidP="00215F40">
      <w:pPr>
        <w:pStyle w:val="H2Ashurst"/>
        <w:tabs>
          <w:tab w:val="num" w:pos="782"/>
        </w:tabs>
        <w:ind w:left="782" w:hanging="782"/>
        <w:rPr>
          <w:rFonts w:cstheme="minorHAnsi"/>
          <w:sz w:val="22"/>
          <w:szCs w:val="22"/>
        </w:rPr>
      </w:pPr>
      <w:bookmarkStart w:id="83" w:name="_Ref152446196"/>
      <w:r w:rsidRPr="00FC7004">
        <w:rPr>
          <w:rFonts w:cstheme="minorHAnsi"/>
          <w:sz w:val="22"/>
          <w:szCs w:val="22"/>
        </w:rPr>
        <w:t xml:space="preserve">The Parties shall (having regard to clause </w:t>
      </w:r>
      <w:r w:rsidRPr="00FC7004">
        <w:rPr>
          <w:rFonts w:cstheme="minorHAnsi"/>
          <w:sz w:val="22"/>
          <w:szCs w:val="22"/>
        </w:rPr>
        <w:fldChar w:fldCharType="begin"/>
      </w:r>
      <w:r w:rsidRPr="00FC7004">
        <w:rPr>
          <w:rFonts w:cstheme="minorHAnsi"/>
          <w:sz w:val="22"/>
          <w:szCs w:val="22"/>
        </w:rPr>
        <w:instrText xml:space="preserve"> REF _Ref152446200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3.3</w:t>
      </w:r>
      <w:r w:rsidRPr="00FC7004">
        <w:rPr>
          <w:rFonts w:cstheme="minorHAnsi"/>
          <w:sz w:val="22"/>
          <w:szCs w:val="22"/>
        </w:rPr>
        <w:fldChar w:fldCharType="end"/>
      </w:r>
      <w:r w:rsidRPr="00FC7004">
        <w:rPr>
          <w:rFonts w:cstheme="minorHAnsi"/>
          <w:sz w:val="22"/>
          <w:szCs w:val="22"/>
        </w:rPr>
        <w:t xml:space="preserve">) co-operate with each other (and, so far as applicable, with any third parties), to ensure compliance with the provisions of </w:t>
      </w:r>
      <w:bookmarkStart w:id="84" w:name="_Ref152446197"/>
      <w:bookmarkEnd w:id="83"/>
      <w:r w:rsidRPr="00FC7004">
        <w:rPr>
          <w:rFonts w:cstheme="minorHAnsi"/>
          <w:sz w:val="22"/>
          <w:szCs w:val="22"/>
        </w:rPr>
        <w:t xml:space="preserve">all statutes and Directives applicable to any part (including the whole) of the Technology Assets, Owner Assets and/or the Site (each such provision or part thereof being an </w:t>
      </w:r>
      <w:r w:rsidRPr="00FC7004">
        <w:rPr>
          <w:rFonts w:cstheme="minorHAnsi"/>
          <w:b/>
          <w:bCs/>
          <w:sz w:val="22"/>
          <w:szCs w:val="22"/>
        </w:rPr>
        <w:t>Obligation</w:t>
      </w:r>
      <w:r w:rsidRPr="00FC7004">
        <w:rPr>
          <w:rFonts w:cstheme="minorHAnsi"/>
          <w:sz w:val="22"/>
          <w:szCs w:val="22"/>
        </w:rPr>
        <w:t>)</w:t>
      </w:r>
      <w:bookmarkEnd w:id="84"/>
      <w:r w:rsidRPr="00FC7004">
        <w:rPr>
          <w:rFonts w:cstheme="minorHAnsi"/>
          <w:sz w:val="22"/>
          <w:szCs w:val="22"/>
        </w:rPr>
        <w:t>.</w:t>
      </w:r>
    </w:p>
    <w:p w14:paraId="2E48F6F0" w14:textId="77777777" w:rsidR="00215F40" w:rsidRPr="00FC7004" w:rsidRDefault="00E53DD5" w:rsidP="00215F40">
      <w:pPr>
        <w:pStyle w:val="H2Ashurst"/>
        <w:tabs>
          <w:tab w:val="num" w:pos="782"/>
        </w:tabs>
        <w:ind w:left="782" w:hanging="782"/>
        <w:rPr>
          <w:rFonts w:cstheme="minorHAnsi"/>
          <w:sz w:val="22"/>
          <w:szCs w:val="22"/>
        </w:rPr>
      </w:pPr>
      <w:bookmarkStart w:id="85" w:name="_Ref152446200"/>
      <w:r w:rsidRPr="00FC7004">
        <w:rPr>
          <w:rFonts w:cstheme="minorHAnsi"/>
          <w:sz w:val="22"/>
          <w:szCs w:val="22"/>
        </w:rPr>
        <w:t>Each Party shall, so far as it is aware of the same, unless it has reasonable grounds for believing that the other Party possesses the information, keep the other Party informed of all matters relating to any Obligation or potential Obligation and/or the extent to which such Obligation may be applicable.</w:t>
      </w:r>
      <w:bookmarkEnd w:id="85"/>
    </w:p>
    <w:p w14:paraId="40362A3B" w14:textId="660C8F35" w:rsidR="00215F40" w:rsidRPr="00FC7004" w:rsidRDefault="00E53DD5" w:rsidP="00215F40">
      <w:pPr>
        <w:pStyle w:val="H2Ashurst"/>
        <w:tabs>
          <w:tab w:val="num" w:pos="782"/>
        </w:tabs>
        <w:ind w:left="782" w:hanging="782"/>
        <w:rPr>
          <w:rFonts w:cstheme="minorHAnsi"/>
          <w:sz w:val="22"/>
          <w:szCs w:val="22"/>
        </w:rPr>
      </w:pPr>
      <w:bookmarkStart w:id="86" w:name="_Ref152446204"/>
      <w:r w:rsidRPr="00FC7004">
        <w:rPr>
          <w:rFonts w:cstheme="minorHAnsi"/>
          <w:sz w:val="22"/>
          <w:szCs w:val="22"/>
        </w:rPr>
        <w:t xml:space="preserve">The provisions for safety co-ordination between the Parties as may be included in </w:t>
      </w:r>
      <w:r w:rsidRPr="00FC7004">
        <w:rPr>
          <w:rFonts w:cstheme="minorHAnsi"/>
          <w:sz w:val="22"/>
          <w:szCs w:val="22"/>
        </w:rPr>
        <w:fldChar w:fldCharType="begin"/>
      </w:r>
      <w:r w:rsidRPr="00FC7004">
        <w:rPr>
          <w:rFonts w:cstheme="minorHAnsi"/>
          <w:sz w:val="22"/>
          <w:szCs w:val="22"/>
        </w:rPr>
        <w:instrText xml:space="preserve"> REF _Ref152446469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D238BF">
        <w:rPr>
          <w:rFonts w:cstheme="minorHAnsi"/>
          <w:sz w:val="22"/>
          <w:szCs w:val="22"/>
        </w:rPr>
        <w:fldChar w:fldCharType="begin"/>
      </w:r>
      <w:r w:rsidR="00D238BF">
        <w:rPr>
          <w:rFonts w:cstheme="minorHAnsi"/>
          <w:sz w:val="22"/>
          <w:szCs w:val="22"/>
        </w:rPr>
        <w:instrText xml:space="preserve"> REF _Ref152446469 \r \h </w:instrText>
      </w:r>
      <w:r w:rsidR="00D238BF">
        <w:rPr>
          <w:rFonts w:cstheme="minorHAnsi"/>
          <w:sz w:val="22"/>
          <w:szCs w:val="22"/>
        </w:rPr>
      </w:r>
      <w:r w:rsidR="00D238BF">
        <w:rPr>
          <w:rFonts w:cstheme="minorHAnsi"/>
          <w:sz w:val="22"/>
          <w:szCs w:val="22"/>
        </w:rPr>
        <w:fldChar w:fldCharType="separate"/>
      </w:r>
      <w:r w:rsidR="00D238BF">
        <w:rPr>
          <w:rFonts w:cstheme="minorHAnsi"/>
          <w:sz w:val="22"/>
          <w:szCs w:val="22"/>
          <w:cs/>
        </w:rPr>
        <w:t>‎</w:t>
      </w:r>
      <w:r w:rsidR="00D238BF">
        <w:rPr>
          <w:rFonts w:cstheme="minorHAnsi"/>
          <w:sz w:val="22"/>
          <w:szCs w:val="22"/>
        </w:rPr>
        <w:t>Schedule 4</w:t>
      </w:r>
      <w:r w:rsidR="00D238BF">
        <w:rPr>
          <w:rFonts w:cstheme="minorHAnsi"/>
          <w:sz w:val="22"/>
          <w:szCs w:val="22"/>
        </w:rPr>
        <w:fldChar w:fldCharType="end"/>
      </w:r>
      <w:r w:rsidRPr="00FC7004">
        <w:rPr>
          <w:rFonts w:cstheme="minorHAnsi"/>
          <w:sz w:val="22"/>
          <w:szCs w:val="22"/>
        </w:rPr>
        <w:fldChar w:fldCharType="end"/>
      </w:r>
      <w:r w:rsidRPr="00FC7004">
        <w:rPr>
          <w:rFonts w:cstheme="minorHAnsi"/>
          <w:sz w:val="22"/>
          <w:szCs w:val="22"/>
        </w:rPr>
        <w:t xml:space="preserve"> (Security, Health and Safety) shall apply to the Parties' rights and obligations under this agreement.</w:t>
      </w:r>
      <w:bookmarkEnd w:id="86"/>
    </w:p>
    <w:p w14:paraId="78FEF97D" w14:textId="77777777" w:rsidR="00215F40" w:rsidRPr="00FC7004" w:rsidRDefault="00E53DD5" w:rsidP="00215F40">
      <w:pPr>
        <w:pStyle w:val="H1Ashurst"/>
        <w:tabs>
          <w:tab w:val="num" w:pos="782"/>
        </w:tabs>
        <w:ind w:left="782" w:hanging="782"/>
        <w:rPr>
          <w:rFonts w:cstheme="minorHAnsi"/>
          <w:szCs w:val="22"/>
        </w:rPr>
      </w:pPr>
      <w:bookmarkStart w:id="87" w:name="_Ref162363723"/>
      <w:bookmarkStart w:id="88" w:name="_Ref162443460"/>
      <w:bookmarkStart w:id="89" w:name="_Ref162443465"/>
      <w:bookmarkStart w:id="90" w:name="_Ref162512236"/>
      <w:bookmarkStart w:id="91" w:name="_Ref162517788"/>
      <w:bookmarkStart w:id="92" w:name="_Toc169518335"/>
      <w:r w:rsidRPr="00FC7004">
        <w:rPr>
          <w:rFonts w:cstheme="minorHAnsi"/>
          <w:szCs w:val="22"/>
        </w:rPr>
        <w:t>Decommissioning</w:t>
      </w:r>
      <w:bookmarkEnd w:id="87"/>
      <w:bookmarkEnd w:id="88"/>
      <w:bookmarkEnd w:id="89"/>
      <w:bookmarkEnd w:id="90"/>
      <w:bookmarkEnd w:id="91"/>
      <w:bookmarkEnd w:id="92"/>
    </w:p>
    <w:p w14:paraId="68B62B5E" w14:textId="63B3F73E" w:rsidR="00215F40" w:rsidRPr="00FC7004" w:rsidRDefault="00E53DD5" w:rsidP="00215F40">
      <w:pPr>
        <w:pStyle w:val="H2Ashurst"/>
        <w:tabs>
          <w:tab w:val="num" w:pos="782"/>
        </w:tabs>
        <w:ind w:left="782" w:hanging="782"/>
        <w:rPr>
          <w:rFonts w:cstheme="minorHAnsi"/>
          <w:sz w:val="22"/>
          <w:szCs w:val="22"/>
        </w:rPr>
      </w:pPr>
      <w:bookmarkStart w:id="93" w:name="_Ref152446243"/>
      <w:r w:rsidRPr="00FC7004">
        <w:rPr>
          <w:rFonts w:cstheme="minorHAnsi"/>
          <w:sz w:val="22"/>
          <w:szCs w:val="22"/>
        </w:rPr>
        <w:t xml:space="preserve">At the end of the Term or in the event a Technology Demonstration Termination Notice has been served in accordance with clause </w:t>
      </w:r>
      <w:r w:rsidRPr="00FC7004">
        <w:rPr>
          <w:rFonts w:cstheme="minorHAnsi"/>
          <w:sz w:val="22"/>
          <w:szCs w:val="22"/>
        </w:rPr>
        <w:fldChar w:fldCharType="begin"/>
      </w:r>
      <w:r w:rsidRPr="00FC7004">
        <w:rPr>
          <w:rFonts w:cstheme="minorHAnsi"/>
          <w:sz w:val="22"/>
          <w:szCs w:val="22"/>
        </w:rPr>
        <w:instrText xml:space="preserve"> REF _Ref152446438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18</w:t>
      </w:r>
      <w:r w:rsidRPr="00FC7004">
        <w:rPr>
          <w:rFonts w:cstheme="minorHAnsi"/>
          <w:sz w:val="22"/>
          <w:szCs w:val="22"/>
        </w:rPr>
        <w:fldChar w:fldCharType="end"/>
      </w:r>
      <w:r w:rsidRPr="00FC7004">
        <w:rPr>
          <w:rFonts w:cstheme="minorHAnsi"/>
          <w:sz w:val="22"/>
          <w:szCs w:val="22"/>
        </w:rPr>
        <w:t xml:space="preserve">, the Technology Provider (i) may elect to, or (ii) shall, if instructed by the Owner on reasonable notice (having regard to the ability of the Technology Provider to access the Site and undertake the activities required to Decommission) Decommission all Technology Assets from the Site in accordance with Part 2 of </w:t>
      </w:r>
      <w:r w:rsidRPr="00FC7004">
        <w:rPr>
          <w:rFonts w:cstheme="minorHAnsi"/>
          <w:sz w:val="22"/>
          <w:szCs w:val="22"/>
        </w:rPr>
        <w:fldChar w:fldCharType="begin"/>
      </w:r>
      <w:r w:rsidRPr="00FC7004">
        <w:rPr>
          <w:rFonts w:cstheme="minorHAnsi"/>
          <w:sz w:val="22"/>
          <w:szCs w:val="22"/>
        </w:rPr>
        <w:instrText xml:space="preserve"> REF _Ref152446537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8</w:t>
      </w:r>
      <w:r w:rsidRPr="00FC7004">
        <w:rPr>
          <w:rFonts w:cstheme="minorHAnsi"/>
          <w:sz w:val="22"/>
          <w:szCs w:val="22"/>
        </w:rPr>
        <w:fldChar w:fldCharType="end"/>
      </w:r>
      <w:r w:rsidRPr="00FC7004">
        <w:rPr>
          <w:rFonts w:cstheme="minorHAnsi"/>
          <w:sz w:val="22"/>
          <w:szCs w:val="22"/>
        </w:rPr>
        <w:t xml:space="preserve"> (Commissioning and Decommissioning) and the provisions of this agreement and the applicable terms of any Necessary Consents required or obtained.</w:t>
      </w:r>
      <w:bookmarkEnd w:id="93"/>
    </w:p>
    <w:p w14:paraId="2FAA91D6" w14:textId="2EB7AFD3" w:rsidR="00215F40" w:rsidRPr="00FC7004" w:rsidRDefault="00E53DD5" w:rsidP="00215F40">
      <w:pPr>
        <w:pStyle w:val="H2Ashurst"/>
        <w:tabs>
          <w:tab w:val="num" w:pos="782"/>
        </w:tabs>
        <w:ind w:left="782" w:hanging="782"/>
        <w:rPr>
          <w:rFonts w:cstheme="minorHAnsi"/>
          <w:sz w:val="22"/>
          <w:szCs w:val="22"/>
        </w:rPr>
      </w:pPr>
      <w:bookmarkStart w:id="94" w:name="_Ref152446244"/>
      <w:r w:rsidRPr="00FC7004">
        <w:rPr>
          <w:rFonts w:cstheme="minorHAnsi"/>
          <w:sz w:val="22"/>
          <w:szCs w:val="22"/>
        </w:rPr>
        <w:t xml:space="preserve">Where the Technology Provider is obliged pursuant to this agreement to Decommission any of the Technology Assets from the Site under this clause </w:t>
      </w:r>
      <w:r w:rsidRPr="00FC7004">
        <w:rPr>
          <w:rFonts w:cstheme="minorHAnsi"/>
          <w:sz w:val="22"/>
          <w:szCs w:val="22"/>
        </w:rPr>
        <w:fldChar w:fldCharType="begin"/>
      </w:r>
      <w:r w:rsidRPr="00FC7004">
        <w:rPr>
          <w:rFonts w:cstheme="minorHAnsi"/>
          <w:sz w:val="22"/>
          <w:szCs w:val="22"/>
        </w:rPr>
        <w:instrText xml:space="preserve"> REF _Ref162363723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4</w:t>
      </w:r>
      <w:r w:rsidRPr="00FC7004">
        <w:rPr>
          <w:rFonts w:cstheme="minorHAnsi"/>
          <w:sz w:val="22"/>
          <w:szCs w:val="22"/>
        </w:rPr>
        <w:fldChar w:fldCharType="end"/>
      </w:r>
      <w:r w:rsidRPr="00FC7004">
        <w:rPr>
          <w:rFonts w:cstheme="minorHAnsi"/>
          <w:sz w:val="22"/>
          <w:szCs w:val="22"/>
        </w:rPr>
        <w:t>, and fails to do so within the applicable time period, the Owner shall be entitled to remove those Technology Assets (and return the same to the Technology Provider) (and the Technology Provider shall provide all reasonable assistance to enable the Owner safely to do so, and shall pay and reimburse to the Owner all costs and expenses properly and reasonably incurred by the Owner in so doing within 30 days of a written request from the Owner properly evidencing such costs).</w:t>
      </w:r>
      <w:bookmarkEnd w:id="94"/>
    </w:p>
    <w:p w14:paraId="3DA98CAB" w14:textId="77777777" w:rsidR="00215F40" w:rsidRPr="00FC7004" w:rsidRDefault="00E53DD5" w:rsidP="00215F40">
      <w:pPr>
        <w:pStyle w:val="H1Ashurst"/>
        <w:tabs>
          <w:tab w:val="num" w:pos="782"/>
        </w:tabs>
        <w:ind w:left="782" w:hanging="782"/>
        <w:rPr>
          <w:rFonts w:cstheme="minorHAnsi"/>
          <w:szCs w:val="22"/>
        </w:rPr>
      </w:pPr>
      <w:bookmarkStart w:id="95" w:name="_Ref152446259"/>
      <w:bookmarkStart w:id="96" w:name="_Ref152446553"/>
      <w:bookmarkStart w:id="97" w:name="_Ref152446561"/>
      <w:bookmarkStart w:id="98" w:name="_Ref152446564"/>
      <w:bookmarkStart w:id="99" w:name="_Ref152446572"/>
      <w:bookmarkStart w:id="100" w:name="_Toc169518336"/>
      <w:r w:rsidRPr="00FC7004">
        <w:rPr>
          <w:rFonts w:cstheme="minorHAnsi"/>
          <w:szCs w:val="22"/>
        </w:rPr>
        <w:t>Rights of access</w:t>
      </w:r>
      <w:bookmarkEnd w:id="95"/>
      <w:bookmarkEnd w:id="96"/>
      <w:bookmarkEnd w:id="97"/>
      <w:bookmarkEnd w:id="98"/>
      <w:bookmarkEnd w:id="99"/>
      <w:bookmarkEnd w:id="100"/>
    </w:p>
    <w:p w14:paraId="2C86525D" w14:textId="198BD264" w:rsidR="00215F40" w:rsidRPr="00FC7004" w:rsidRDefault="00E53DD5" w:rsidP="00215F40">
      <w:pPr>
        <w:pStyle w:val="H2Ashurst"/>
        <w:tabs>
          <w:tab w:val="num" w:pos="782"/>
        </w:tabs>
        <w:ind w:left="782" w:hanging="782"/>
        <w:rPr>
          <w:rFonts w:cstheme="minorHAnsi"/>
          <w:sz w:val="22"/>
          <w:szCs w:val="22"/>
        </w:rPr>
      </w:pPr>
      <w:bookmarkStart w:id="101" w:name="_Ref152446260"/>
      <w:r w:rsidRPr="00FC7004">
        <w:rPr>
          <w:rFonts w:cstheme="minorHAnsi"/>
          <w:sz w:val="22"/>
          <w:szCs w:val="22"/>
        </w:rPr>
        <w:t xml:space="preserve">Until the Technology Assets have been Decommissioned in accordance with clause </w:t>
      </w:r>
      <w:r w:rsidRPr="00FC7004">
        <w:rPr>
          <w:rFonts w:cstheme="minorHAnsi"/>
          <w:sz w:val="22"/>
          <w:szCs w:val="22"/>
        </w:rPr>
        <w:fldChar w:fldCharType="begin"/>
      </w:r>
      <w:r w:rsidRPr="00FC7004">
        <w:rPr>
          <w:rFonts w:cstheme="minorHAnsi"/>
          <w:sz w:val="22"/>
          <w:szCs w:val="22"/>
        </w:rPr>
        <w:instrText xml:space="preserve"> REF _Ref162363723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4</w:t>
      </w:r>
      <w:r w:rsidRPr="00FC7004">
        <w:rPr>
          <w:rFonts w:cstheme="minorHAnsi"/>
          <w:sz w:val="22"/>
          <w:szCs w:val="22"/>
        </w:rPr>
        <w:fldChar w:fldCharType="end"/>
      </w:r>
      <w:r w:rsidRPr="00FC7004">
        <w:rPr>
          <w:rFonts w:cstheme="minorHAnsi"/>
          <w:sz w:val="22"/>
          <w:szCs w:val="22"/>
        </w:rPr>
        <w:t xml:space="preserve">, the Technology Provider shall have the Rights of Access including the right to bring on to the Site such personnel, plant, machinery, equipment and materials as shall be </w:t>
      </w:r>
      <w:r w:rsidRPr="00FC7004">
        <w:rPr>
          <w:rFonts w:cstheme="minorHAnsi"/>
          <w:sz w:val="22"/>
          <w:szCs w:val="22"/>
        </w:rPr>
        <w:lastRenderedPageBreak/>
        <w:t xml:space="preserve">reasonably necessary for the Permitted Purpose. The Rights of Access may be exercised by any sub-contractor or other entity as contemplated in clause </w:t>
      </w:r>
      <w:r w:rsidRPr="00FC7004">
        <w:rPr>
          <w:rFonts w:cstheme="minorHAnsi"/>
          <w:sz w:val="22"/>
          <w:szCs w:val="22"/>
        </w:rPr>
        <w:fldChar w:fldCharType="begin"/>
      </w:r>
      <w:r w:rsidRPr="00FC7004">
        <w:rPr>
          <w:rFonts w:cstheme="minorHAnsi"/>
          <w:sz w:val="22"/>
          <w:szCs w:val="22"/>
        </w:rPr>
        <w:instrText xml:space="preserve"> REF _Ref152446433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16.3</w:t>
      </w:r>
      <w:r w:rsidRPr="00FC7004">
        <w:rPr>
          <w:rFonts w:cstheme="minorHAnsi"/>
          <w:sz w:val="22"/>
          <w:szCs w:val="22"/>
        </w:rPr>
        <w:fldChar w:fldCharType="end"/>
      </w:r>
      <w:r w:rsidRPr="00FC7004">
        <w:rPr>
          <w:rFonts w:cstheme="minorHAnsi"/>
          <w:sz w:val="22"/>
          <w:szCs w:val="22"/>
        </w:rPr>
        <w:t>.</w:t>
      </w:r>
      <w:bookmarkEnd w:id="101"/>
    </w:p>
    <w:p w14:paraId="3812963F" w14:textId="0B89B186" w:rsidR="00215F40" w:rsidRPr="00FC7004" w:rsidRDefault="00E53DD5" w:rsidP="00215F40">
      <w:pPr>
        <w:pStyle w:val="H2Ashurst"/>
        <w:tabs>
          <w:tab w:val="num" w:pos="782"/>
        </w:tabs>
        <w:ind w:left="782" w:hanging="782"/>
        <w:rPr>
          <w:rFonts w:cstheme="minorHAnsi"/>
          <w:sz w:val="22"/>
          <w:szCs w:val="22"/>
        </w:rPr>
      </w:pPr>
      <w:bookmarkStart w:id="102" w:name="_Ref152446261"/>
      <w:r w:rsidRPr="00FC7004">
        <w:rPr>
          <w:rFonts w:cstheme="minorHAnsi"/>
          <w:sz w:val="22"/>
          <w:szCs w:val="22"/>
        </w:rPr>
        <w:t xml:space="preserve">In respect of the Rights of Access, the Owner shall procure that all reasonable arrangements and provisions are made and/or revised from time to time, as and when necessary or desirable, to facilitate the safe exercise of the Rights of Access with the minimum of disruption, disturbance or inconvenience to the Technology Provider (and any sub-contractor or other entity as contemplated in clause </w:t>
      </w:r>
      <w:r w:rsidRPr="00FC7004">
        <w:rPr>
          <w:rFonts w:cstheme="minorHAnsi"/>
          <w:sz w:val="22"/>
          <w:szCs w:val="22"/>
        </w:rPr>
        <w:fldChar w:fldCharType="begin"/>
      </w:r>
      <w:r w:rsidRPr="00FC7004">
        <w:rPr>
          <w:rFonts w:cstheme="minorHAnsi"/>
          <w:sz w:val="22"/>
          <w:szCs w:val="22"/>
        </w:rPr>
        <w:instrText xml:space="preserve"> REF _Ref152446433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16.3</w:t>
      </w:r>
      <w:r w:rsidRPr="00FC7004">
        <w:rPr>
          <w:rFonts w:cstheme="minorHAnsi"/>
          <w:sz w:val="22"/>
          <w:szCs w:val="22"/>
        </w:rPr>
        <w:fldChar w:fldCharType="end"/>
      </w:r>
      <w:r w:rsidRPr="00FC7004">
        <w:rPr>
          <w:rFonts w:cstheme="minorHAnsi"/>
          <w:sz w:val="22"/>
          <w:szCs w:val="22"/>
        </w:rPr>
        <w:t>).</w:t>
      </w:r>
      <w:bookmarkEnd w:id="102"/>
    </w:p>
    <w:p w14:paraId="3C1ACE45" w14:textId="1854FE23" w:rsidR="00215F40" w:rsidRPr="00FC7004" w:rsidRDefault="00E53DD5" w:rsidP="00215F40">
      <w:pPr>
        <w:pStyle w:val="H2Ashurst"/>
        <w:tabs>
          <w:tab w:val="num" w:pos="782"/>
        </w:tabs>
        <w:ind w:left="782" w:hanging="782"/>
        <w:rPr>
          <w:rFonts w:cstheme="minorHAnsi"/>
          <w:sz w:val="22"/>
          <w:szCs w:val="22"/>
        </w:rPr>
      </w:pPr>
      <w:bookmarkStart w:id="103" w:name="_Ref152446262"/>
      <w:r w:rsidRPr="00FC7004">
        <w:rPr>
          <w:rFonts w:cstheme="minorHAnsi"/>
          <w:sz w:val="22"/>
          <w:szCs w:val="22"/>
        </w:rPr>
        <w:t xml:space="preserve">The arrangements and provisions referred to in clause </w:t>
      </w:r>
      <w:r w:rsidRPr="00FC7004">
        <w:rPr>
          <w:rFonts w:cstheme="minorHAnsi"/>
          <w:sz w:val="22"/>
          <w:szCs w:val="22"/>
        </w:rPr>
        <w:fldChar w:fldCharType="begin"/>
      </w:r>
      <w:r w:rsidRPr="00FC7004">
        <w:rPr>
          <w:rFonts w:cstheme="minorHAnsi"/>
          <w:sz w:val="22"/>
          <w:szCs w:val="22"/>
        </w:rPr>
        <w:instrText xml:space="preserve">  REF _Ref152446261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5.2</w:t>
      </w:r>
      <w:r w:rsidRPr="00FC7004">
        <w:rPr>
          <w:rFonts w:cstheme="minorHAnsi"/>
          <w:sz w:val="22"/>
          <w:szCs w:val="22"/>
        </w:rPr>
        <w:fldChar w:fldCharType="end"/>
      </w:r>
      <w:r w:rsidRPr="00FC7004">
        <w:rPr>
          <w:rFonts w:cstheme="minorHAnsi"/>
          <w:sz w:val="22"/>
          <w:szCs w:val="22"/>
        </w:rPr>
        <w:t xml:space="preserve"> shall include the following matters:</w:t>
      </w:r>
      <w:bookmarkEnd w:id="103"/>
    </w:p>
    <w:p w14:paraId="6B680FAB" w14:textId="77777777" w:rsidR="00215F40" w:rsidRPr="00FC7004" w:rsidRDefault="00E53DD5" w:rsidP="00215F40">
      <w:pPr>
        <w:pStyle w:val="H3Ashurst"/>
        <w:tabs>
          <w:tab w:val="num" w:pos="1797"/>
        </w:tabs>
        <w:ind w:left="1797" w:hanging="1015"/>
        <w:rPr>
          <w:rFonts w:cstheme="minorHAnsi"/>
          <w:sz w:val="22"/>
          <w:szCs w:val="22"/>
        </w:rPr>
      </w:pPr>
      <w:bookmarkStart w:id="104" w:name="_Ref152446263"/>
      <w:r w:rsidRPr="00FC7004">
        <w:rPr>
          <w:rFonts w:cstheme="minorHAnsi"/>
          <w:sz w:val="22"/>
          <w:szCs w:val="22"/>
        </w:rPr>
        <w:t>the Owner has the right to properly update the rules applicable to the Site;</w:t>
      </w:r>
      <w:bookmarkEnd w:id="104"/>
    </w:p>
    <w:p w14:paraId="122E14D3" w14:textId="7AF9911A"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the Owner shall use reasonable endeavours to secure appropriate passage on its available transport vessels for the transport of the Technology Assets, personnel, plant, machinery, equipment and materials of the Technology Provider (and any sub-contractor or other entity contemplated in clause </w:t>
      </w:r>
      <w:r w:rsidRPr="00FC7004">
        <w:rPr>
          <w:rFonts w:cstheme="minorHAnsi"/>
          <w:sz w:val="22"/>
          <w:szCs w:val="22"/>
        </w:rPr>
        <w:fldChar w:fldCharType="begin"/>
      </w:r>
      <w:r w:rsidRPr="00FC7004">
        <w:rPr>
          <w:rFonts w:cstheme="minorHAnsi"/>
          <w:sz w:val="22"/>
          <w:szCs w:val="22"/>
        </w:rPr>
        <w:instrText xml:space="preserve"> REF _Ref152446433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16.3</w:t>
      </w:r>
      <w:r w:rsidRPr="00FC7004">
        <w:rPr>
          <w:rFonts w:cstheme="minorHAnsi"/>
          <w:sz w:val="22"/>
          <w:szCs w:val="22"/>
        </w:rPr>
        <w:fldChar w:fldCharType="end"/>
      </w:r>
      <w:r w:rsidRPr="00FC7004">
        <w:rPr>
          <w:rFonts w:cstheme="minorHAnsi"/>
          <w:sz w:val="22"/>
          <w:szCs w:val="22"/>
        </w:rPr>
        <w:t xml:space="preserve">) to the Owner Assets and Site provided that the Owner shall not be required to divert any scheduled transport vessels; </w:t>
      </w:r>
    </w:p>
    <w:p w14:paraId="0CE1A651" w14:textId="77777777" w:rsidR="00215F40" w:rsidRPr="00FC7004" w:rsidRDefault="00E53DD5" w:rsidP="00215F40">
      <w:pPr>
        <w:pStyle w:val="H3Ashurst"/>
        <w:tabs>
          <w:tab w:val="num" w:pos="1797"/>
        </w:tabs>
        <w:ind w:left="1797" w:hanging="1015"/>
        <w:rPr>
          <w:rFonts w:cstheme="minorHAnsi"/>
          <w:sz w:val="22"/>
          <w:szCs w:val="22"/>
        </w:rPr>
      </w:pPr>
      <w:bookmarkStart w:id="105" w:name="_Ref152446264"/>
      <w:r w:rsidRPr="00FC7004">
        <w:rPr>
          <w:rFonts w:cstheme="minorHAnsi"/>
          <w:sz w:val="22"/>
          <w:szCs w:val="22"/>
        </w:rPr>
        <w:t>the particular access routes to be used when exercising the Rights of Access;</w:t>
      </w:r>
      <w:bookmarkEnd w:id="105"/>
    </w:p>
    <w:p w14:paraId="47B625BA" w14:textId="77777777" w:rsidR="00215F40" w:rsidRPr="00FC7004" w:rsidRDefault="00E53DD5" w:rsidP="00215F40">
      <w:pPr>
        <w:pStyle w:val="H3Ashurst"/>
        <w:tabs>
          <w:tab w:val="num" w:pos="1797"/>
        </w:tabs>
        <w:ind w:left="1797" w:hanging="1015"/>
        <w:rPr>
          <w:rFonts w:cstheme="minorHAnsi"/>
          <w:sz w:val="22"/>
          <w:szCs w:val="22"/>
        </w:rPr>
      </w:pPr>
      <w:bookmarkStart w:id="106" w:name="_Ref152446265"/>
      <w:r w:rsidRPr="00FC7004">
        <w:rPr>
          <w:rFonts w:cstheme="minorHAnsi"/>
          <w:sz w:val="22"/>
          <w:szCs w:val="22"/>
        </w:rPr>
        <w:t>any limitation or restriction on the exercise of the Rights of Access (including limitations on times and means of exercise of the Rights of Access and any limitations or restrictions notified by the Owner to the Technology Provider);</w:t>
      </w:r>
      <w:bookmarkEnd w:id="106"/>
    </w:p>
    <w:p w14:paraId="31D2222B" w14:textId="77777777" w:rsidR="00215F40" w:rsidRPr="00FC7004" w:rsidRDefault="00E53DD5" w:rsidP="00215F40">
      <w:pPr>
        <w:pStyle w:val="H3Ashurst"/>
        <w:tabs>
          <w:tab w:val="num" w:pos="1797"/>
        </w:tabs>
        <w:ind w:left="1797" w:hanging="1015"/>
        <w:rPr>
          <w:rFonts w:cstheme="minorHAnsi"/>
          <w:color w:val="243746"/>
          <w:sz w:val="22"/>
          <w:szCs w:val="22"/>
        </w:rPr>
      </w:pPr>
      <w:bookmarkStart w:id="107" w:name="_Ref152446266"/>
      <w:r w:rsidRPr="00FC7004">
        <w:rPr>
          <w:rFonts w:cstheme="minorHAnsi"/>
          <w:sz w:val="22"/>
          <w:szCs w:val="22"/>
        </w:rPr>
        <w:t xml:space="preserve">any requirements as to prior notification and as to authorisation or security clearance of individuals exercising such Rights of Access, and procedures for obtaining the same, as may be required pursuant to the Site Specific </w:t>
      </w:r>
      <w:r w:rsidRPr="00FC7004">
        <w:rPr>
          <w:rFonts w:cstheme="minorHAnsi"/>
          <w:color w:val="243746" w:themeColor="text1"/>
          <w:sz w:val="22"/>
          <w:szCs w:val="22"/>
        </w:rPr>
        <w:t>Safety Rules;</w:t>
      </w:r>
      <w:bookmarkEnd w:id="107"/>
    </w:p>
    <w:p w14:paraId="65759E0A" w14:textId="77777777" w:rsidR="00215F40" w:rsidRPr="00FC7004" w:rsidRDefault="00E53DD5" w:rsidP="00215F40">
      <w:pPr>
        <w:pStyle w:val="H3Ashurst"/>
        <w:tabs>
          <w:tab w:val="num" w:pos="1797"/>
        </w:tabs>
        <w:ind w:left="1797" w:hanging="1015"/>
        <w:rPr>
          <w:rFonts w:cstheme="minorHAnsi"/>
          <w:color w:val="243746"/>
          <w:sz w:val="22"/>
          <w:szCs w:val="22"/>
        </w:rPr>
      </w:pPr>
      <w:bookmarkStart w:id="108" w:name="_Ref152446267"/>
      <w:r w:rsidRPr="00FC7004">
        <w:rPr>
          <w:rFonts w:cstheme="minorHAnsi"/>
          <w:color w:val="243746" w:themeColor="text1"/>
          <w:sz w:val="22"/>
          <w:szCs w:val="22"/>
        </w:rPr>
        <w:t>the means of communication between the Parties and all personnel of any relevant rules applicable to the Site made by the Owner; and/or</w:t>
      </w:r>
      <w:bookmarkEnd w:id="108"/>
    </w:p>
    <w:p w14:paraId="6C3CDE57" w14:textId="77777777" w:rsidR="00215F40" w:rsidRPr="00FC7004" w:rsidRDefault="00E53DD5" w:rsidP="00215F40">
      <w:pPr>
        <w:pStyle w:val="H3Ashurst"/>
        <w:tabs>
          <w:tab w:val="num" w:pos="1797"/>
        </w:tabs>
        <w:ind w:left="1797" w:hanging="1015"/>
        <w:rPr>
          <w:rFonts w:cstheme="minorHAnsi"/>
          <w:sz w:val="22"/>
          <w:szCs w:val="22"/>
        </w:rPr>
      </w:pPr>
      <w:bookmarkStart w:id="109" w:name="_Ref152446268"/>
      <w:r w:rsidRPr="00FC7004">
        <w:rPr>
          <w:rFonts w:cstheme="minorHAnsi"/>
          <w:sz w:val="22"/>
          <w:szCs w:val="22"/>
        </w:rPr>
        <w:t>the identification of and arrangements applicable to Emergency Personnel.</w:t>
      </w:r>
      <w:bookmarkEnd w:id="109"/>
    </w:p>
    <w:p w14:paraId="762AA158" w14:textId="77777777" w:rsidR="00215F40" w:rsidRPr="00FC7004" w:rsidRDefault="00E53DD5" w:rsidP="00215F40">
      <w:pPr>
        <w:pStyle w:val="H2Ashurst"/>
        <w:tabs>
          <w:tab w:val="num" w:pos="782"/>
        </w:tabs>
        <w:ind w:left="782" w:hanging="782"/>
        <w:rPr>
          <w:rFonts w:cstheme="minorHAnsi"/>
          <w:sz w:val="22"/>
          <w:szCs w:val="22"/>
        </w:rPr>
      </w:pPr>
      <w:bookmarkStart w:id="110" w:name="_Ref152446270"/>
      <w:r w:rsidRPr="00FC7004">
        <w:rPr>
          <w:rFonts w:cstheme="minorHAnsi"/>
          <w:sz w:val="22"/>
          <w:szCs w:val="22"/>
        </w:rPr>
        <w:t>The Technology Provider shall:</w:t>
      </w:r>
      <w:bookmarkEnd w:id="110"/>
    </w:p>
    <w:p w14:paraId="5C7CA2FB" w14:textId="6E32C877" w:rsidR="00215F40" w:rsidRPr="00FC7004" w:rsidRDefault="00E53DD5" w:rsidP="00215F40">
      <w:pPr>
        <w:pStyle w:val="H3Ashurst"/>
        <w:tabs>
          <w:tab w:val="num" w:pos="1797"/>
        </w:tabs>
        <w:ind w:left="1797" w:hanging="1015"/>
        <w:rPr>
          <w:rFonts w:cstheme="minorHAnsi"/>
          <w:sz w:val="22"/>
          <w:szCs w:val="22"/>
        </w:rPr>
      </w:pPr>
      <w:bookmarkStart w:id="111" w:name="_Ref152446271"/>
      <w:r w:rsidRPr="00FC7004">
        <w:rPr>
          <w:rFonts w:cstheme="minorHAnsi"/>
          <w:sz w:val="22"/>
          <w:szCs w:val="22"/>
        </w:rPr>
        <w:t xml:space="preserve">procure that the arrangements and provisions made in accordance with clause </w:t>
      </w:r>
      <w:r w:rsidRPr="00FC7004">
        <w:rPr>
          <w:rFonts w:cstheme="minorHAnsi"/>
          <w:sz w:val="22"/>
          <w:szCs w:val="22"/>
        </w:rPr>
        <w:fldChar w:fldCharType="begin"/>
      </w:r>
      <w:r w:rsidRPr="00FC7004">
        <w:rPr>
          <w:rFonts w:cstheme="minorHAnsi"/>
          <w:sz w:val="22"/>
          <w:szCs w:val="22"/>
        </w:rPr>
        <w:instrText xml:space="preserve">  REF _Ref152446261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5.2</w:t>
      </w:r>
      <w:r w:rsidRPr="00FC7004">
        <w:rPr>
          <w:rFonts w:cstheme="minorHAnsi"/>
          <w:sz w:val="22"/>
          <w:szCs w:val="22"/>
        </w:rPr>
        <w:fldChar w:fldCharType="end"/>
      </w:r>
      <w:r w:rsidRPr="00FC7004">
        <w:rPr>
          <w:rFonts w:cstheme="minorHAnsi"/>
          <w:sz w:val="22"/>
          <w:szCs w:val="22"/>
        </w:rPr>
        <w:t xml:space="preserve"> (and any rules applicable to the Site issued by the Owner pursuant thereto) shall be observed and performed by it and all persons authorised by it to exercise the Rights of Access;</w:t>
      </w:r>
      <w:bookmarkEnd w:id="111"/>
    </w:p>
    <w:p w14:paraId="34855452" w14:textId="77777777" w:rsidR="00215F40" w:rsidRPr="00FC7004" w:rsidRDefault="00E53DD5" w:rsidP="00215F40">
      <w:pPr>
        <w:pStyle w:val="H3Ashurst"/>
        <w:tabs>
          <w:tab w:val="num" w:pos="1797"/>
        </w:tabs>
        <w:ind w:left="1797" w:hanging="1015"/>
        <w:rPr>
          <w:rFonts w:cstheme="minorHAnsi"/>
          <w:sz w:val="22"/>
          <w:szCs w:val="22"/>
        </w:rPr>
      </w:pPr>
      <w:bookmarkStart w:id="112" w:name="_Ref152446272"/>
      <w:r w:rsidRPr="00FC7004">
        <w:rPr>
          <w:rFonts w:cstheme="minorHAnsi"/>
          <w:sz w:val="22"/>
          <w:szCs w:val="22"/>
        </w:rPr>
        <w:t>procure that all reasonable steps are taken in the exercise of the Rights of Access to:</w:t>
      </w:r>
      <w:bookmarkEnd w:id="112"/>
    </w:p>
    <w:p w14:paraId="7A009F28" w14:textId="77777777" w:rsidR="00215F40" w:rsidRPr="00FC7004" w:rsidRDefault="00E53DD5" w:rsidP="00215F40">
      <w:pPr>
        <w:pStyle w:val="H4Ashurst"/>
        <w:tabs>
          <w:tab w:val="num" w:pos="2421"/>
        </w:tabs>
        <w:ind w:left="2421" w:hanging="624"/>
        <w:rPr>
          <w:rFonts w:cstheme="minorHAnsi"/>
          <w:sz w:val="22"/>
          <w:szCs w:val="22"/>
        </w:rPr>
      </w:pPr>
      <w:bookmarkStart w:id="113" w:name="_Ref152446273"/>
      <w:r w:rsidRPr="00FC7004">
        <w:rPr>
          <w:rFonts w:cstheme="minorHAnsi"/>
          <w:sz w:val="22"/>
          <w:szCs w:val="22"/>
        </w:rPr>
        <w:t>avoid or minimise damage to (as applicable) the Owner Assets, the Site and any other property thereon or therein or cause any interruption to the operation of those assets;</w:t>
      </w:r>
      <w:bookmarkEnd w:id="113"/>
    </w:p>
    <w:p w14:paraId="04E6CBC7" w14:textId="77777777" w:rsidR="00215F40" w:rsidRPr="00FC7004" w:rsidRDefault="00E53DD5" w:rsidP="00215F40">
      <w:pPr>
        <w:pStyle w:val="H4Ashurst"/>
        <w:tabs>
          <w:tab w:val="num" w:pos="2421"/>
        </w:tabs>
        <w:ind w:left="2421" w:hanging="624"/>
        <w:rPr>
          <w:rFonts w:cstheme="minorHAnsi"/>
          <w:sz w:val="22"/>
          <w:szCs w:val="22"/>
        </w:rPr>
      </w:pPr>
      <w:bookmarkStart w:id="114" w:name="_Ref152446274"/>
      <w:r w:rsidRPr="00FC7004">
        <w:rPr>
          <w:rFonts w:cstheme="minorHAnsi"/>
          <w:sz w:val="22"/>
          <w:szCs w:val="22"/>
        </w:rPr>
        <w:t>cause as little disturbance and inconvenience as possible to the Owner or other occupiers of the Site;</w:t>
      </w:r>
      <w:bookmarkEnd w:id="114"/>
    </w:p>
    <w:p w14:paraId="252449B7" w14:textId="417C1F6B" w:rsidR="00215F40" w:rsidRPr="00FC7004" w:rsidRDefault="00E53DD5" w:rsidP="00215F40">
      <w:pPr>
        <w:pStyle w:val="H3Ashurst"/>
        <w:tabs>
          <w:tab w:val="num" w:pos="1797"/>
        </w:tabs>
        <w:ind w:left="1797" w:hanging="1015"/>
        <w:rPr>
          <w:rFonts w:cstheme="minorHAnsi"/>
          <w:sz w:val="22"/>
          <w:szCs w:val="22"/>
        </w:rPr>
      </w:pPr>
      <w:bookmarkStart w:id="115" w:name="_Ref152446275"/>
      <w:r w:rsidRPr="00FC7004">
        <w:rPr>
          <w:rFonts w:cstheme="minorHAnsi"/>
          <w:sz w:val="22"/>
          <w:szCs w:val="22"/>
        </w:rPr>
        <w:lastRenderedPageBreak/>
        <w:t xml:space="preserve">to the extent that damage occurs as a result of an act, error or omission of the Technology Provider, bear any excess or deductible in respect of the insurances procured by the Owner pursuant to clause </w:t>
      </w:r>
      <w:r w:rsidRPr="00FC7004">
        <w:rPr>
          <w:rFonts w:cstheme="minorHAnsi"/>
          <w:sz w:val="22"/>
          <w:szCs w:val="22"/>
        </w:rPr>
        <w:fldChar w:fldCharType="begin"/>
      </w:r>
      <w:r w:rsidRPr="00FC7004">
        <w:rPr>
          <w:rFonts w:cstheme="minorHAnsi"/>
          <w:sz w:val="22"/>
          <w:szCs w:val="22"/>
        </w:rPr>
        <w:instrText xml:space="preserve"> REF _Ref162510919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19.1</w:t>
      </w:r>
      <w:r w:rsidRPr="00FC7004">
        <w:rPr>
          <w:rFonts w:cstheme="minorHAnsi"/>
          <w:sz w:val="22"/>
          <w:szCs w:val="22"/>
        </w:rPr>
        <w:fldChar w:fldCharType="end"/>
      </w:r>
      <w:r w:rsidRPr="00FC7004">
        <w:rPr>
          <w:rFonts w:cstheme="minorHAnsi"/>
          <w:sz w:val="22"/>
          <w:szCs w:val="22"/>
        </w:rPr>
        <w:t xml:space="preserve">; </w:t>
      </w:r>
    </w:p>
    <w:p w14:paraId="7C2CC2B3"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indemnify the Owner against all actions, claims, proceedings, losses, costs and demands arising out of any damage caused in the course of the exercise of the Rights of Access or during the period in which the Technology Assets are installed at the Site (but only if, and to the extent that, the same does not arise as a result of an act or omission of the Owner); and</w:t>
      </w:r>
      <w:bookmarkEnd w:id="115"/>
      <w:r w:rsidRPr="00FC7004">
        <w:rPr>
          <w:rFonts w:cstheme="minorHAnsi"/>
          <w:sz w:val="22"/>
          <w:szCs w:val="22"/>
        </w:rPr>
        <w:t xml:space="preserve"> </w:t>
      </w:r>
    </w:p>
    <w:p w14:paraId="5C364955" w14:textId="77777777" w:rsidR="00215F40" w:rsidRPr="00FC7004" w:rsidRDefault="00E53DD5" w:rsidP="00215F40">
      <w:pPr>
        <w:pStyle w:val="H3Ashurst"/>
        <w:numPr>
          <w:ilvl w:val="0"/>
          <w:numId w:val="0"/>
        </w:numPr>
        <w:ind w:left="1797"/>
        <w:rPr>
          <w:rFonts w:cstheme="minorHAnsi"/>
          <w:b/>
          <w:bCs/>
          <w:i/>
          <w:iCs/>
          <w:sz w:val="22"/>
          <w:szCs w:val="22"/>
        </w:rPr>
      </w:pPr>
      <w:r w:rsidRPr="00FC7004">
        <w:rPr>
          <w:rFonts w:cstheme="minorHAnsi"/>
          <w:b/>
          <w:bCs/>
          <w:i/>
          <w:iCs/>
          <w:sz w:val="22"/>
          <w:szCs w:val="22"/>
        </w:rPr>
        <w:t>Note:  Indemnity included but subject to limit of liability.</w:t>
      </w:r>
    </w:p>
    <w:p w14:paraId="29A828E8" w14:textId="77777777" w:rsidR="00215F40" w:rsidRPr="00FC7004" w:rsidRDefault="00E53DD5" w:rsidP="00215F40">
      <w:pPr>
        <w:pStyle w:val="H3Ashurst"/>
        <w:tabs>
          <w:tab w:val="num" w:pos="1797"/>
        </w:tabs>
        <w:ind w:left="1797" w:hanging="1015"/>
        <w:rPr>
          <w:rFonts w:cstheme="minorHAnsi"/>
          <w:sz w:val="22"/>
          <w:szCs w:val="22"/>
        </w:rPr>
      </w:pPr>
      <w:bookmarkStart w:id="116" w:name="_Ref152446276"/>
      <w:r w:rsidRPr="00FC7004">
        <w:rPr>
          <w:rFonts w:cstheme="minorHAnsi"/>
          <w:sz w:val="22"/>
          <w:szCs w:val="22"/>
        </w:rPr>
        <w:t xml:space="preserve">procure that any Rights of Access are exercised in accordance with the relevant Site Specific Safety Rules. The application of the Site Specific Safety Rules shall be governed by the Site Responsibility </w:t>
      </w:r>
      <w:bookmarkStart w:id="117" w:name="DocXTextRef94"/>
      <w:r w:rsidRPr="00FC7004">
        <w:rPr>
          <w:rFonts w:cstheme="minorHAnsi"/>
          <w:sz w:val="22"/>
          <w:szCs w:val="22"/>
        </w:rPr>
        <w:t>Schedules</w:t>
      </w:r>
      <w:bookmarkEnd w:id="117"/>
      <w:r w:rsidRPr="00FC7004">
        <w:rPr>
          <w:rFonts w:cstheme="minorHAnsi"/>
          <w:sz w:val="22"/>
          <w:szCs w:val="22"/>
        </w:rPr>
        <w:t>.</w:t>
      </w:r>
      <w:bookmarkEnd w:id="116"/>
    </w:p>
    <w:p w14:paraId="33361CC1" w14:textId="6B7E34D0" w:rsidR="00215F40" w:rsidRPr="00FC7004" w:rsidRDefault="00E53DD5" w:rsidP="00215F40">
      <w:pPr>
        <w:pStyle w:val="H2Ashurst"/>
        <w:tabs>
          <w:tab w:val="num" w:pos="782"/>
        </w:tabs>
        <w:ind w:left="782" w:hanging="782"/>
        <w:rPr>
          <w:rFonts w:cstheme="minorHAnsi"/>
          <w:sz w:val="22"/>
          <w:szCs w:val="22"/>
        </w:rPr>
      </w:pPr>
      <w:bookmarkStart w:id="118" w:name="_Ref152446277"/>
      <w:r w:rsidRPr="00FC7004">
        <w:rPr>
          <w:rFonts w:cstheme="minorHAnsi"/>
          <w:sz w:val="22"/>
          <w:szCs w:val="22"/>
        </w:rPr>
        <w:t xml:space="preserve">Subject to any contrary arrangements for the time being made in accordance with clause </w:t>
      </w:r>
      <w:r w:rsidRPr="00FC7004">
        <w:rPr>
          <w:rFonts w:cstheme="minorHAnsi"/>
          <w:sz w:val="22"/>
          <w:szCs w:val="22"/>
        </w:rPr>
        <w:fldChar w:fldCharType="begin"/>
      </w:r>
      <w:r w:rsidRPr="00FC7004">
        <w:rPr>
          <w:rFonts w:cstheme="minorHAnsi"/>
          <w:sz w:val="22"/>
          <w:szCs w:val="22"/>
        </w:rPr>
        <w:instrText xml:space="preserve">  REF _Ref152446261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5.2</w:t>
      </w:r>
      <w:r w:rsidRPr="00FC7004">
        <w:rPr>
          <w:rFonts w:cstheme="minorHAnsi"/>
          <w:sz w:val="22"/>
          <w:szCs w:val="22"/>
        </w:rPr>
        <w:fldChar w:fldCharType="end"/>
      </w:r>
      <w:r w:rsidRPr="00FC7004">
        <w:rPr>
          <w:rFonts w:cstheme="minorHAnsi"/>
          <w:sz w:val="22"/>
          <w:szCs w:val="22"/>
        </w:rPr>
        <w:t>, Rights of Access for</w:t>
      </w:r>
      <w:bookmarkStart w:id="119" w:name="_Ref152446278"/>
      <w:bookmarkEnd w:id="118"/>
      <w:r w:rsidRPr="00FC7004">
        <w:rPr>
          <w:rFonts w:cstheme="minorHAnsi"/>
          <w:sz w:val="22"/>
          <w:szCs w:val="22"/>
        </w:rPr>
        <w:t xml:space="preserve"> operation, inspection or in an emergency (which shall for the avoidance of doubt include loss of generation or transmission or demand or other emergency) shall be available without prior notice</w:t>
      </w:r>
      <w:bookmarkEnd w:id="119"/>
      <w:r w:rsidRPr="00FC7004">
        <w:rPr>
          <w:rFonts w:cstheme="minorHAnsi"/>
          <w:sz w:val="22"/>
          <w:szCs w:val="22"/>
        </w:rPr>
        <w:t xml:space="preserve">. </w:t>
      </w:r>
    </w:p>
    <w:p w14:paraId="3DF9F51A" w14:textId="66F3054C"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If at any time the Rights of Access are not, or cease to be, sufficient for the purposes of the Technology Provider pursuing or performing its rights and obligations under this agreement, the Parties shall discuss, in accordance with clause </w:t>
      </w:r>
      <w:r w:rsidRPr="00FC7004">
        <w:rPr>
          <w:rFonts w:cstheme="minorHAnsi"/>
          <w:sz w:val="22"/>
          <w:szCs w:val="22"/>
        </w:rPr>
        <w:fldChar w:fldCharType="begin"/>
      </w:r>
      <w:r w:rsidRPr="00FC7004">
        <w:rPr>
          <w:rFonts w:cstheme="minorHAnsi"/>
          <w:sz w:val="22"/>
          <w:szCs w:val="22"/>
        </w:rPr>
        <w:instrText xml:space="preserve"> REF _Ref152446158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1.5</w:t>
      </w:r>
      <w:r w:rsidRPr="00FC7004">
        <w:rPr>
          <w:rFonts w:cstheme="minorHAnsi"/>
          <w:sz w:val="22"/>
          <w:szCs w:val="22"/>
        </w:rPr>
        <w:fldChar w:fldCharType="end"/>
      </w:r>
      <w:r w:rsidRPr="00FC7004">
        <w:rPr>
          <w:rFonts w:cstheme="minorHAnsi"/>
          <w:sz w:val="22"/>
          <w:szCs w:val="22"/>
        </w:rPr>
        <w:t xml:space="preserve">, any necessary variations to the Technology Provider's Rights of Access in order to facilitate the Permitted Purpose. </w:t>
      </w:r>
    </w:p>
    <w:p w14:paraId="393CA9E2" w14:textId="77777777" w:rsidR="00215F40" w:rsidRPr="00FC7004" w:rsidRDefault="00E53DD5" w:rsidP="00215F40">
      <w:pPr>
        <w:pStyle w:val="H1Ashurst"/>
        <w:tabs>
          <w:tab w:val="num" w:pos="782"/>
        </w:tabs>
        <w:ind w:left="782" w:hanging="782"/>
        <w:rPr>
          <w:rFonts w:cstheme="minorHAnsi"/>
          <w:szCs w:val="22"/>
        </w:rPr>
      </w:pPr>
      <w:bookmarkStart w:id="120" w:name="_Ref152446281"/>
      <w:bookmarkStart w:id="121" w:name="_Ref152446571"/>
      <w:bookmarkStart w:id="122" w:name="_Ref152446574"/>
      <w:bookmarkStart w:id="123" w:name="_Toc169518337"/>
      <w:r w:rsidRPr="00FC7004">
        <w:rPr>
          <w:rFonts w:cstheme="minorHAnsi"/>
          <w:szCs w:val="22"/>
        </w:rPr>
        <w:t>Services and use of assets</w:t>
      </w:r>
      <w:bookmarkEnd w:id="120"/>
      <w:bookmarkEnd w:id="121"/>
      <w:bookmarkEnd w:id="122"/>
      <w:bookmarkEnd w:id="123"/>
    </w:p>
    <w:p w14:paraId="674E08DC"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124" w:name="_Ref152446282"/>
      <w:r w:rsidRPr="00FC7004">
        <w:rPr>
          <w:rFonts w:cstheme="minorHAnsi"/>
          <w:b/>
          <w:sz w:val="22"/>
          <w:szCs w:val="22"/>
        </w:rPr>
        <w:t xml:space="preserve">Provision of Services by the </w:t>
      </w:r>
      <w:bookmarkEnd w:id="124"/>
      <w:r w:rsidRPr="00FC7004">
        <w:rPr>
          <w:rFonts w:cstheme="minorHAnsi"/>
          <w:b/>
          <w:sz w:val="22"/>
          <w:szCs w:val="22"/>
        </w:rPr>
        <w:t xml:space="preserve">Technology Provider </w:t>
      </w:r>
    </w:p>
    <w:p w14:paraId="37B6BDE2" w14:textId="07743834" w:rsidR="00215F40" w:rsidRPr="00FC7004" w:rsidRDefault="00E53DD5" w:rsidP="00215F40">
      <w:pPr>
        <w:pStyle w:val="B12Ashurst"/>
        <w:rPr>
          <w:rFonts w:cstheme="minorHAnsi"/>
          <w:sz w:val="22"/>
          <w:szCs w:val="22"/>
        </w:rPr>
      </w:pPr>
      <w:r w:rsidRPr="00FC7004">
        <w:rPr>
          <w:rFonts w:cstheme="minorHAnsi"/>
          <w:sz w:val="22"/>
          <w:szCs w:val="22"/>
        </w:rPr>
        <w:t xml:space="preserve">Subject as hereinafter provided, the Technology </w:t>
      </w:r>
      <w:r w:rsidRPr="00FC7004">
        <w:rPr>
          <w:rFonts w:cstheme="minorHAnsi"/>
          <w:sz w:val="22"/>
          <w:szCs w:val="22"/>
        </w:rPr>
        <w:t>Provider shall</w:t>
      </w:r>
      <w:bookmarkStart w:id="125" w:name="_Ref152446284"/>
      <w:r w:rsidRPr="00FC7004">
        <w:rPr>
          <w:rFonts w:cstheme="minorHAnsi"/>
          <w:sz w:val="22"/>
          <w:szCs w:val="22"/>
        </w:rPr>
        <w:t xml:space="preserve"> provide the Technology Provider Services as set out in Part 2 of </w:t>
      </w:r>
      <w:r w:rsidRPr="00FC7004">
        <w:rPr>
          <w:rFonts w:cstheme="minorHAnsi"/>
          <w:sz w:val="22"/>
          <w:szCs w:val="22"/>
        </w:rPr>
        <w:fldChar w:fldCharType="begin"/>
      </w:r>
      <w:r w:rsidRPr="00FC7004">
        <w:rPr>
          <w:rFonts w:cstheme="minorHAnsi"/>
          <w:sz w:val="22"/>
          <w:szCs w:val="22"/>
        </w:rPr>
        <w:instrText xml:space="preserve">  REF _Ref152446473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sidRPr="00A218A1">
        <w:rPr>
          <w:rFonts w:cstheme="minorHAnsi"/>
          <w:color w:val="000000"/>
          <w:sz w:val="22"/>
          <w:szCs w:val="22"/>
        </w:rPr>
        <w:t xml:space="preserve">Schedule </w:t>
      </w:r>
      <w:r w:rsidR="00A218A1">
        <w:rPr>
          <w:rFonts w:cstheme="minorHAnsi"/>
          <w:sz w:val="22"/>
          <w:szCs w:val="22"/>
        </w:rPr>
        <w:t>6</w:t>
      </w:r>
      <w:r w:rsidRPr="00FC7004">
        <w:rPr>
          <w:rFonts w:cstheme="minorHAnsi"/>
          <w:sz w:val="22"/>
          <w:szCs w:val="22"/>
        </w:rPr>
        <w:fldChar w:fldCharType="end"/>
      </w:r>
      <w:r w:rsidRPr="00FC7004">
        <w:rPr>
          <w:rFonts w:cstheme="minorHAnsi"/>
          <w:sz w:val="22"/>
          <w:szCs w:val="22"/>
        </w:rPr>
        <w:t xml:space="preserve"> (Services).</w:t>
      </w:r>
      <w:bookmarkEnd w:id="125"/>
    </w:p>
    <w:p w14:paraId="789F5865" w14:textId="77777777" w:rsidR="00215F40" w:rsidRPr="00FC7004" w:rsidRDefault="00E53DD5" w:rsidP="00215F40">
      <w:pPr>
        <w:pStyle w:val="H2Ashurst"/>
        <w:tabs>
          <w:tab w:val="num" w:pos="782"/>
        </w:tabs>
        <w:ind w:left="782" w:hanging="782"/>
        <w:rPr>
          <w:rFonts w:cstheme="minorHAnsi"/>
          <w:sz w:val="22"/>
          <w:szCs w:val="22"/>
        </w:rPr>
      </w:pPr>
      <w:bookmarkStart w:id="126" w:name="_Ref153989013"/>
      <w:r w:rsidRPr="00FC7004">
        <w:rPr>
          <w:rFonts w:cstheme="minorHAnsi"/>
          <w:sz w:val="22"/>
          <w:szCs w:val="22"/>
        </w:rPr>
        <w:t>The Technology Provider shall carry out the Technology Provider Services in accordance with Good Industry Practice.</w:t>
      </w:r>
      <w:bookmarkEnd w:id="126"/>
      <w:r w:rsidRPr="00FC7004">
        <w:rPr>
          <w:rFonts w:cstheme="minorHAnsi"/>
          <w:sz w:val="22"/>
          <w:szCs w:val="22"/>
        </w:rPr>
        <w:t xml:space="preserve"> </w:t>
      </w:r>
    </w:p>
    <w:p w14:paraId="140F1DF8" w14:textId="77777777" w:rsidR="00215F40" w:rsidRPr="00FC7004" w:rsidRDefault="00E53DD5" w:rsidP="00215F40">
      <w:pPr>
        <w:pStyle w:val="H2Ashurst"/>
        <w:keepNext/>
        <w:tabs>
          <w:tab w:val="num" w:pos="782"/>
        </w:tabs>
        <w:spacing w:after="80"/>
        <w:ind w:left="782" w:hanging="782"/>
        <w:rPr>
          <w:rFonts w:cstheme="minorHAnsi"/>
          <w:b/>
          <w:sz w:val="22"/>
          <w:szCs w:val="22"/>
        </w:rPr>
      </w:pPr>
      <w:r w:rsidRPr="00FC7004">
        <w:rPr>
          <w:rFonts w:cstheme="minorHAnsi"/>
          <w:b/>
          <w:sz w:val="22"/>
          <w:szCs w:val="22"/>
        </w:rPr>
        <w:t xml:space="preserve">Provision of Services by the Owner </w:t>
      </w:r>
    </w:p>
    <w:p w14:paraId="22FD6F90" w14:textId="69CA9D7C" w:rsidR="00215F40" w:rsidRPr="00FC7004" w:rsidRDefault="00E53DD5" w:rsidP="00215F40">
      <w:pPr>
        <w:pStyle w:val="H2Ashurst"/>
        <w:numPr>
          <w:ilvl w:val="0"/>
          <w:numId w:val="0"/>
        </w:numPr>
        <w:ind w:left="782"/>
        <w:rPr>
          <w:rFonts w:cstheme="minorHAnsi"/>
          <w:sz w:val="22"/>
          <w:szCs w:val="22"/>
        </w:rPr>
      </w:pPr>
      <w:r w:rsidRPr="00FC7004">
        <w:rPr>
          <w:rFonts w:cstheme="minorHAnsi"/>
          <w:sz w:val="22"/>
          <w:szCs w:val="22"/>
        </w:rPr>
        <w:t xml:space="preserve">Subject as hereinafter provided, the Owner shall provide the Owner Services as set out in Part 1 of </w:t>
      </w:r>
      <w:r w:rsidRPr="00FC7004">
        <w:rPr>
          <w:rFonts w:cstheme="minorHAnsi"/>
          <w:sz w:val="22"/>
          <w:szCs w:val="22"/>
        </w:rPr>
        <w:fldChar w:fldCharType="begin"/>
      </w:r>
      <w:r w:rsidRPr="00FC7004">
        <w:rPr>
          <w:rFonts w:cstheme="minorHAnsi"/>
          <w:sz w:val="22"/>
          <w:szCs w:val="22"/>
        </w:rPr>
        <w:instrText xml:space="preserve"> REF _Ref152446473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6</w:t>
      </w:r>
      <w:r w:rsidRPr="00FC7004">
        <w:rPr>
          <w:rFonts w:cstheme="minorHAnsi"/>
          <w:sz w:val="22"/>
          <w:szCs w:val="22"/>
        </w:rPr>
        <w:fldChar w:fldCharType="end"/>
      </w:r>
      <w:r w:rsidRPr="00FC7004">
        <w:rPr>
          <w:rFonts w:cstheme="minorHAnsi"/>
          <w:sz w:val="22"/>
          <w:szCs w:val="22"/>
        </w:rPr>
        <w:t xml:space="preserve"> (Services).</w:t>
      </w:r>
    </w:p>
    <w:p w14:paraId="6FADB130"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The Owner shall carry out the Owner Services in accordance with Good Industry Practice.</w:t>
      </w:r>
    </w:p>
    <w:p w14:paraId="75738262" w14:textId="77777777" w:rsidR="00215F40" w:rsidRPr="00FC7004" w:rsidRDefault="00E53DD5" w:rsidP="00215F40">
      <w:pPr>
        <w:pStyle w:val="H2Ashurst"/>
        <w:keepNext/>
        <w:tabs>
          <w:tab w:val="num" w:pos="782"/>
        </w:tabs>
        <w:spacing w:after="80"/>
        <w:ind w:left="782" w:hanging="782"/>
        <w:rPr>
          <w:rFonts w:cstheme="minorHAnsi"/>
          <w:b/>
          <w:sz w:val="22"/>
          <w:szCs w:val="22"/>
        </w:rPr>
      </w:pPr>
      <w:r w:rsidRPr="00FC7004">
        <w:rPr>
          <w:rFonts w:cstheme="minorHAnsi"/>
          <w:b/>
          <w:sz w:val="22"/>
          <w:szCs w:val="22"/>
        </w:rPr>
        <w:t>Utilities</w:t>
      </w:r>
    </w:p>
    <w:p w14:paraId="6B5DE4DB" w14:textId="77777777" w:rsidR="00215F40" w:rsidRPr="00FC7004" w:rsidRDefault="00E53DD5" w:rsidP="00215F40">
      <w:pPr>
        <w:pStyle w:val="B12Ashurst"/>
        <w:rPr>
          <w:rFonts w:cstheme="minorHAnsi"/>
          <w:sz w:val="22"/>
          <w:szCs w:val="22"/>
        </w:rPr>
      </w:pPr>
      <w:r w:rsidRPr="00FC7004">
        <w:rPr>
          <w:rFonts w:cstheme="minorHAnsi"/>
          <w:sz w:val="22"/>
          <w:szCs w:val="22"/>
        </w:rPr>
        <w:t xml:space="preserve">The Owner is responsible for procuring any electricity or other </w:t>
      </w:r>
      <w:r w:rsidRPr="00FC7004">
        <w:rPr>
          <w:rFonts w:cstheme="minorHAnsi"/>
          <w:sz w:val="22"/>
          <w:szCs w:val="22"/>
        </w:rPr>
        <w:t>utilities required within the boundaries of the Site and for the Technology Assets.</w:t>
      </w:r>
    </w:p>
    <w:p w14:paraId="0C219E1F"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127" w:name="_Ref152446287"/>
      <w:r w:rsidRPr="00FC7004">
        <w:rPr>
          <w:rFonts w:cstheme="minorHAnsi"/>
          <w:b/>
          <w:sz w:val="22"/>
          <w:szCs w:val="22"/>
        </w:rPr>
        <w:t>Arrangements and provisions</w:t>
      </w:r>
      <w:bookmarkEnd w:id="127"/>
    </w:p>
    <w:p w14:paraId="00BBC8C8" w14:textId="3CC59E26" w:rsidR="00215F40" w:rsidRPr="00FC7004" w:rsidRDefault="00E53DD5" w:rsidP="00215F40">
      <w:pPr>
        <w:pStyle w:val="B12Ashurst"/>
        <w:rPr>
          <w:rFonts w:cstheme="minorHAnsi"/>
          <w:sz w:val="22"/>
          <w:szCs w:val="22"/>
        </w:rPr>
      </w:pPr>
      <w:r w:rsidRPr="00FC7004">
        <w:rPr>
          <w:rFonts w:cstheme="minorHAnsi"/>
          <w:sz w:val="22"/>
          <w:szCs w:val="22"/>
        </w:rPr>
        <w:t xml:space="preserve">The Parties shall procure that all reasonable arrangements and provisions are agreed (and revised from time to time) in respect of the Technology Provider Services referred to in clauses </w:t>
      </w:r>
      <w:r w:rsidRPr="00FC7004">
        <w:rPr>
          <w:rFonts w:cstheme="minorHAnsi"/>
          <w:sz w:val="22"/>
          <w:szCs w:val="22"/>
        </w:rPr>
        <w:fldChar w:fldCharType="begin"/>
      </w:r>
      <w:r w:rsidRPr="00FC7004">
        <w:rPr>
          <w:rFonts w:cstheme="minorHAnsi"/>
          <w:sz w:val="22"/>
          <w:szCs w:val="22"/>
        </w:rPr>
        <w:instrText xml:space="preserve"> REF _Ref152446282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6.1</w:t>
      </w:r>
      <w:r w:rsidRPr="00FC7004">
        <w:rPr>
          <w:rFonts w:cstheme="minorHAnsi"/>
          <w:sz w:val="22"/>
          <w:szCs w:val="22"/>
        </w:rPr>
        <w:fldChar w:fldCharType="end"/>
      </w:r>
      <w:r w:rsidRPr="00FC7004">
        <w:rPr>
          <w:rFonts w:cstheme="minorHAnsi"/>
          <w:sz w:val="22"/>
          <w:szCs w:val="22"/>
        </w:rPr>
        <w:t xml:space="preserve"> and </w:t>
      </w:r>
      <w:r w:rsidRPr="00FC7004">
        <w:rPr>
          <w:rFonts w:cstheme="minorHAnsi"/>
          <w:sz w:val="22"/>
          <w:szCs w:val="22"/>
        </w:rPr>
        <w:fldChar w:fldCharType="begin"/>
      </w:r>
      <w:r w:rsidRPr="00FC7004">
        <w:rPr>
          <w:rFonts w:cstheme="minorHAnsi"/>
          <w:sz w:val="22"/>
          <w:szCs w:val="22"/>
        </w:rPr>
        <w:instrText xml:space="preserve"> REF _Ref153989013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6.2</w:t>
      </w:r>
      <w:r w:rsidRPr="00FC7004">
        <w:rPr>
          <w:rFonts w:cstheme="minorHAnsi"/>
          <w:sz w:val="22"/>
          <w:szCs w:val="22"/>
        </w:rPr>
        <w:fldChar w:fldCharType="end"/>
      </w:r>
      <w:r w:rsidRPr="00FC7004">
        <w:rPr>
          <w:rFonts w:cstheme="minorHAnsi"/>
          <w:sz w:val="22"/>
          <w:szCs w:val="22"/>
        </w:rPr>
        <w:t>. Each Party shall comply with the arrangements and provisions so agreed. Such arrangements and provisions shall include:</w:t>
      </w:r>
    </w:p>
    <w:p w14:paraId="3F125901" w14:textId="77777777" w:rsidR="00215F40" w:rsidRPr="00FC7004" w:rsidRDefault="00E53DD5" w:rsidP="00215F40">
      <w:pPr>
        <w:pStyle w:val="H3Ashurst"/>
        <w:tabs>
          <w:tab w:val="num" w:pos="1797"/>
        </w:tabs>
        <w:ind w:left="1797" w:hanging="1015"/>
        <w:rPr>
          <w:rFonts w:cstheme="minorHAnsi"/>
          <w:sz w:val="22"/>
          <w:szCs w:val="22"/>
        </w:rPr>
      </w:pPr>
      <w:bookmarkStart w:id="128" w:name="_Ref152446288"/>
      <w:r w:rsidRPr="00FC7004">
        <w:rPr>
          <w:rFonts w:cstheme="minorHAnsi"/>
          <w:sz w:val="22"/>
          <w:szCs w:val="22"/>
        </w:rPr>
        <w:t>the identification of the Technology Provider Services in question including (where relevant) the extent of their availability;</w:t>
      </w:r>
      <w:bookmarkEnd w:id="128"/>
    </w:p>
    <w:p w14:paraId="3DED459E" w14:textId="77777777" w:rsidR="00215F40" w:rsidRPr="00FC7004" w:rsidRDefault="00E53DD5" w:rsidP="00215F40">
      <w:pPr>
        <w:pStyle w:val="H3Ashurst"/>
        <w:tabs>
          <w:tab w:val="num" w:pos="1797"/>
        </w:tabs>
        <w:ind w:left="1797" w:hanging="1015"/>
        <w:rPr>
          <w:rFonts w:cstheme="minorHAnsi"/>
          <w:sz w:val="22"/>
          <w:szCs w:val="22"/>
        </w:rPr>
      </w:pPr>
      <w:bookmarkStart w:id="129" w:name="_Ref152446289"/>
      <w:r w:rsidRPr="00FC7004">
        <w:rPr>
          <w:rFonts w:cstheme="minorHAnsi"/>
          <w:sz w:val="22"/>
          <w:szCs w:val="22"/>
        </w:rPr>
        <w:lastRenderedPageBreak/>
        <w:t>the hours during which the Owner Assets shall be made available and/or during which the Technology Provider Services are to be provided;</w:t>
      </w:r>
      <w:bookmarkEnd w:id="129"/>
    </w:p>
    <w:p w14:paraId="5294A3ED" w14:textId="77777777" w:rsidR="00215F40" w:rsidRPr="00FC7004" w:rsidRDefault="00E53DD5" w:rsidP="00215F40">
      <w:pPr>
        <w:pStyle w:val="H3Ashurst"/>
        <w:tabs>
          <w:tab w:val="num" w:pos="1797"/>
        </w:tabs>
        <w:ind w:left="1797" w:hanging="1015"/>
        <w:rPr>
          <w:rFonts w:cstheme="minorHAnsi"/>
          <w:sz w:val="22"/>
          <w:szCs w:val="22"/>
        </w:rPr>
      </w:pPr>
      <w:bookmarkStart w:id="130" w:name="_Ref152446290"/>
      <w:r w:rsidRPr="00FC7004">
        <w:rPr>
          <w:rFonts w:cstheme="minorHAnsi"/>
          <w:sz w:val="22"/>
          <w:szCs w:val="22"/>
        </w:rPr>
        <w:t>any requirements as to notification of use or call for supply or temporary suspension thereof;</w:t>
      </w:r>
      <w:bookmarkEnd w:id="130"/>
    </w:p>
    <w:p w14:paraId="2B6199A9" w14:textId="77777777" w:rsidR="00215F40" w:rsidRPr="00FC7004" w:rsidRDefault="00E53DD5" w:rsidP="00215F40">
      <w:pPr>
        <w:pStyle w:val="H3Ashurst"/>
        <w:tabs>
          <w:tab w:val="num" w:pos="1797"/>
        </w:tabs>
        <w:ind w:left="1797" w:hanging="1015"/>
        <w:rPr>
          <w:rFonts w:cstheme="minorHAnsi"/>
          <w:sz w:val="22"/>
          <w:szCs w:val="22"/>
        </w:rPr>
      </w:pPr>
      <w:bookmarkStart w:id="131" w:name="_Ref152446291"/>
      <w:r w:rsidRPr="00FC7004">
        <w:rPr>
          <w:rFonts w:cstheme="minorHAnsi"/>
          <w:sz w:val="22"/>
          <w:szCs w:val="22"/>
        </w:rPr>
        <w:t>any requirements as to authorisation or security clearance of individuals and the procedures for obtaining the same;</w:t>
      </w:r>
      <w:bookmarkEnd w:id="131"/>
    </w:p>
    <w:p w14:paraId="5A50A4B6" w14:textId="77777777" w:rsidR="00215F40" w:rsidRPr="00FC7004" w:rsidRDefault="00E53DD5" w:rsidP="00215F40">
      <w:pPr>
        <w:pStyle w:val="H3Ashurst"/>
        <w:tabs>
          <w:tab w:val="num" w:pos="1797"/>
        </w:tabs>
        <w:ind w:left="1797" w:hanging="1015"/>
        <w:rPr>
          <w:rFonts w:cstheme="minorHAnsi"/>
          <w:sz w:val="22"/>
          <w:szCs w:val="22"/>
        </w:rPr>
      </w:pPr>
      <w:bookmarkStart w:id="132" w:name="_Ref152446292"/>
      <w:r w:rsidRPr="00FC7004">
        <w:rPr>
          <w:rFonts w:cstheme="minorHAnsi"/>
          <w:sz w:val="22"/>
          <w:szCs w:val="22"/>
        </w:rPr>
        <w:t>any safety requirements in addition to the Site Specific Safety Rules; and</w:t>
      </w:r>
      <w:bookmarkEnd w:id="132"/>
    </w:p>
    <w:p w14:paraId="62CBBC6C" w14:textId="77777777" w:rsidR="00215F40" w:rsidRPr="00FC7004" w:rsidRDefault="00E53DD5" w:rsidP="00215F40">
      <w:pPr>
        <w:pStyle w:val="H3Ashurst"/>
        <w:tabs>
          <w:tab w:val="num" w:pos="1797"/>
        </w:tabs>
        <w:ind w:left="1797" w:hanging="1015"/>
        <w:rPr>
          <w:rFonts w:cstheme="minorHAnsi"/>
          <w:sz w:val="22"/>
          <w:szCs w:val="22"/>
        </w:rPr>
      </w:pPr>
      <w:bookmarkStart w:id="133" w:name="_Ref152446293"/>
      <w:r w:rsidRPr="00FC7004">
        <w:rPr>
          <w:rFonts w:cstheme="minorHAnsi"/>
          <w:sz w:val="22"/>
          <w:szCs w:val="22"/>
        </w:rPr>
        <w:t>any restrictions resulting from the combined use of the Owner Assets by the Owner and the provision of the Technology Provider Services by the Technology Provider.</w:t>
      </w:r>
      <w:bookmarkEnd w:id="133"/>
    </w:p>
    <w:p w14:paraId="3D086110"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134" w:name="_Ref152446294"/>
      <w:r w:rsidRPr="00FC7004">
        <w:rPr>
          <w:rFonts w:cstheme="minorHAnsi"/>
          <w:b/>
          <w:sz w:val="22"/>
          <w:szCs w:val="22"/>
        </w:rPr>
        <w:t>Restrictions on Services in an emergency</w:t>
      </w:r>
      <w:bookmarkEnd w:id="134"/>
    </w:p>
    <w:p w14:paraId="058076E3" w14:textId="31C02831" w:rsidR="00215F40" w:rsidRPr="00FC7004" w:rsidRDefault="00E53DD5" w:rsidP="00215F40">
      <w:pPr>
        <w:pStyle w:val="B12Ashurst"/>
        <w:rPr>
          <w:rFonts w:cstheme="minorHAnsi"/>
          <w:sz w:val="22"/>
          <w:szCs w:val="22"/>
        </w:rPr>
      </w:pPr>
      <w:r w:rsidRPr="00FC7004">
        <w:rPr>
          <w:rFonts w:cstheme="minorHAnsi"/>
          <w:sz w:val="22"/>
          <w:szCs w:val="22"/>
        </w:rPr>
        <w:t xml:space="preserve">The restrictions placed on the use of the Owner Assets and the Site and/or the Technology Provider Services, contained in this clause </w:t>
      </w:r>
      <w:r w:rsidRPr="00FC7004">
        <w:rPr>
          <w:rFonts w:cstheme="minorHAnsi"/>
          <w:sz w:val="22"/>
          <w:szCs w:val="22"/>
        </w:rPr>
        <w:fldChar w:fldCharType="begin"/>
      </w:r>
      <w:r w:rsidRPr="00FC7004">
        <w:rPr>
          <w:rFonts w:cstheme="minorHAnsi"/>
          <w:sz w:val="22"/>
          <w:szCs w:val="22"/>
        </w:rPr>
        <w:instrText xml:space="preserve"> REF _Ref152446574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6</w:t>
      </w:r>
      <w:r w:rsidRPr="00FC7004">
        <w:rPr>
          <w:rFonts w:cstheme="minorHAnsi"/>
          <w:sz w:val="22"/>
          <w:szCs w:val="22"/>
        </w:rPr>
        <w:fldChar w:fldCharType="end"/>
      </w:r>
      <w:r w:rsidRPr="00FC7004">
        <w:rPr>
          <w:rFonts w:cstheme="minorHAnsi"/>
          <w:sz w:val="22"/>
          <w:szCs w:val="22"/>
        </w:rPr>
        <w:t xml:space="preserve"> (Services and use of assets) shall be suspended to the extent that emergency action is taken by Emergency Personnel in good faith to protect the health and safety of persons or to prevent damage to property. All reasonable care shall be taken in the course of such emergency action. The Parties will be deemed to have acted with all reasonable care if they act in accordance with the relevant Emergency Response Plan and the instructions of the Emergency Coordinator. </w:t>
      </w:r>
    </w:p>
    <w:p w14:paraId="2C5D8E4D" w14:textId="77777777" w:rsidR="00215F40" w:rsidRPr="00FC7004" w:rsidRDefault="00E53DD5" w:rsidP="00215F40">
      <w:pPr>
        <w:pStyle w:val="H1Ashurst"/>
        <w:tabs>
          <w:tab w:val="num" w:pos="782"/>
        </w:tabs>
        <w:ind w:left="782" w:hanging="782"/>
        <w:rPr>
          <w:rFonts w:cstheme="minorHAnsi"/>
          <w:szCs w:val="22"/>
        </w:rPr>
      </w:pPr>
      <w:bookmarkStart w:id="135" w:name="_Ref152446295"/>
      <w:bookmarkStart w:id="136" w:name="_Ref152446547"/>
      <w:bookmarkStart w:id="137" w:name="_Ref152446565"/>
      <w:bookmarkStart w:id="138" w:name="_Ref152446575"/>
      <w:bookmarkStart w:id="139" w:name="_Toc169518338"/>
      <w:r w:rsidRPr="00FC7004">
        <w:rPr>
          <w:rFonts w:cstheme="minorHAnsi"/>
          <w:szCs w:val="22"/>
        </w:rPr>
        <w:t>Non-interference</w:t>
      </w:r>
      <w:bookmarkEnd w:id="135"/>
      <w:bookmarkEnd w:id="136"/>
      <w:bookmarkEnd w:id="137"/>
      <w:bookmarkEnd w:id="138"/>
      <w:bookmarkEnd w:id="139"/>
    </w:p>
    <w:p w14:paraId="1C28DD6B" w14:textId="3EA30BEC" w:rsidR="00215F40" w:rsidRPr="00FC7004" w:rsidRDefault="00E53DD5" w:rsidP="00215F40">
      <w:pPr>
        <w:pStyle w:val="H2Ashurst"/>
        <w:keepNext/>
        <w:tabs>
          <w:tab w:val="num" w:pos="782"/>
        </w:tabs>
        <w:spacing w:after="80"/>
        <w:ind w:left="782" w:hanging="782"/>
        <w:rPr>
          <w:rFonts w:cstheme="minorHAnsi"/>
          <w:b/>
          <w:sz w:val="22"/>
          <w:szCs w:val="22"/>
        </w:rPr>
      </w:pPr>
      <w:bookmarkStart w:id="140" w:name="_Ref153470468"/>
      <w:r w:rsidRPr="00FC7004">
        <w:rPr>
          <w:rFonts w:cstheme="minorHAnsi"/>
          <w:sz w:val="22"/>
          <w:szCs w:val="22"/>
        </w:rPr>
        <w:t xml:space="preserve">Subject to clauses </w:t>
      </w:r>
      <w:r w:rsidRPr="00FC7004">
        <w:rPr>
          <w:rFonts w:cstheme="minorHAnsi"/>
          <w:sz w:val="22"/>
          <w:szCs w:val="22"/>
        </w:rPr>
        <w:fldChar w:fldCharType="begin"/>
      </w:r>
      <w:r w:rsidRPr="00FC7004">
        <w:rPr>
          <w:rFonts w:cstheme="minorHAnsi"/>
          <w:sz w:val="22"/>
          <w:szCs w:val="22"/>
        </w:rPr>
        <w:instrText xml:space="preserve"> REF _Ref152446305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7.2</w:t>
      </w:r>
      <w:r w:rsidRPr="00FC7004">
        <w:rPr>
          <w:rFonts w:cstheme="minorHAnsi"/>
          <w:sz w:val="22"/>
          <w:szCs w:val="22"/>
        </w:rPr>
        <w:fldChar w:fldCharType="end"/>
      </w:r>
      <w:r w:rsidRPr="00FC7004">
        <w:rPr>
          <w:rFonts w:cstheme="minorHAnsi"/>
          <w:sz w:val="22"/>
          <w:szCs w:val="22"/>
        </w:rPr>
        <w:t xml:space="preserve"> and </w:t>
      </w:r>
      <w:r w:rsidRPr="00FC7004">
        <w:rPr>
          <w:rFonts w:cstheme="minorHAnsi"/>
          <w:sz w:val="22"/>
          <w:szCs w:val="22"/>
        </w:rPr>
        <w:fldChar w:fldCharType="begin"/>
      </w:r>
      <w:r w:rsidRPr="00FC7004">
        <w:rPr>
          <w:rFonts w:cstheme="minorHAnsi"/>
          <w:sz w:val="22"/>
          <w:szCs w:val="22"/>
        </w:rPr>
        <w:instrText xml:space="preserve"> REF _Ref152446306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7.3</w:t>
      </w:r>
      <w:r w:rsidRPr="00FC7004">
        <w:rPr>
          <w:rFonts w:cstheme="minorHAnsi"/>
          <w:sz w:val="22"/>
          <w:szCs w:val="22"/>
        </w:rPr>
        <w:fldChar w:fldCharType="end"/>
      </w:r>
      <w:r w:rsidRPr="00FC7004">
        <w:rPr>
          <w:rFonts w:cstheme="minorHAnsi"/>
          <w:sz w:val="22"/>
          <w:szCs w:val="22"/>
        </w:rPr>
        <w:t>, each Party agrees that neither it nor its agents, employees and invitees will interfere in any way with any of the other Party's assets on the Site without the prior written consent of such other Party.</w:t>
      </w:r>
      <w:bookmarkEnd w:id="140"/>
      <w:r w:rsidRPr="00FC7004">
        <w:rPr>
          <w:rFonts w:cstheme="minorHAnsi"/>
          <w:sz w:val="22"/>
          <w:szCs w:val="22"/>
        </w:rPr>
        <w:t xml:space="preserve"> </w:t>
      </w:r>
      <w:bookmarkStart w:id="141" w:name="_Ref152446304"/>
    </w:p>
    <w:p w14:paraId="66C3033F" w14:textId="5BA207E0" w:rsidR="00215F40" w:rsidRPr="00FC7004" w:rsidRDefault="00E53DD5" w:rsidP="00215F40">
      <w:pPr>
        <w:pStyle w:val="H2Ashurst"/>
        <w:tabs>
          <w:tab w:val="num" w:pos="782"/>
        </w:tabs>
        <w:ind w:left="782" w:hanging="782"/>
        <w:rPr>
          <w:rFonts w:cstheme="minorHAnsi"/>
          <w:sz w:val="22"/>
          <w:szCs w:val="22"/>
        </w:rPr>
      </w:pPr>
      <w:bookmarkStart w:id="142" w:name="_Ref152446305"/>
      <w:bookmarkEnd w:id="141"/>
      <w:r w:rsidRPr="00FC7004">
        <w:rPr>
          <w:rFonts w:cstheme="minorHAnsi"/>
          <w:sz w:val="22"/>
          <w:szCs w:val="22"/>
        </w:rPr>
        <w:t xml:space="preserve">The restriction contained in clause </w:t>
      </w:r>
      <w:r w:rsidRPr="00FC7004">
        <w:rPr>
          <w:rFonts w:cstheme="minorHAnsi"/>
          <w:sz w:val="22"/>
          <w:szCs w:val="22"/>
        </w:rPr>
        <w:fldChar w:fldCharType="begin"/>
      </w:r>
      <w:r w:rsidRPr="00FC7004">
        <w:rPr>
          <w:rFonts w:cstheme="minorHAnsi"/>
          <w:sz w:val="22"/>
          <w:szCs w:val="22"/>
        </w:rPr>
        <w:instrText xml:space="preserve"> REF _Ref153470468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7.1</w:t>
      </w:r>
      <w:r w:rsidRPr="00FC7004">
        <w:rPr>
          <w:rFonts w:cstheme="minorHAnsi"/>
          <w:sz w:val="22"/>
          <w:szCs w:val="22"/>
        </w:rPr>
        <w:fldChar w:fldCharType="end"/>
      </w:r>
      <w:r w:rsidRPr="00FC7004">
        <w:rPr>
          <w:rFonts w:cstheme="minorHAnsi"/>
          <w:sz w:val="22"/>
          <w:szCs w:val="22"/>
        </w:rPr>
        <w:t xml:space="preserve"> shall be suspended to the extent that emergency action is taken by Emergency Personnel in good faith to protect the health and safety of persons or to prevent damage to property. The Party exercising its rights under this clause </w:t>
      </w:r>
      <w:r w:rsidRPr="00FC7004">
        <w:rPr>
          <w:rFonts w:cstheme="minorHAnsi"/>
          <w:sz w:val="22"/>
          <w:szCs w:val="22"/>
        </w:rPr>
        <w:fldChar w:fldCharType="begin"/>
      </w:r>
      <w:r w:rsidRPr="00FC7004">
        <w:rPr>
          <w:rFonts w:cstheme="minorHAnsi"/>
          <w:sz w:val="22"/>
          <w:szCs w:val="22"/>
        </w:rPr>
        <w:instrText xml:space="preserve">  REF _Ref152446305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7.2</w:t>
      </w:r>
      <w:r w:rsidRPr="00FC7004">
        <w:rPr>
          <w:rFonts w:cstheme="minorHAnsi"/>
          <w:sz w:val="22"/>
          <w:szCs w:val="22"/>
        </w:rPr>
        <w:fldChar w:fldCharType="end"/>
      </w:r>
      <w:r w:rsidRPr="00FC7004">
        <w:rPr>
          <w:rFonts w:cstheme="minorHAnsi"/>
          <w:sz w:val="22"/>
          <w:szCs w:val="22"/>
        </w:rPr>
        <w:t xml:space="preserve"> shall take all reasonable care in the course of such emergency action, and shall be liable for any loss caused to the other Party as a result of any failure to take such care and shall notify the other Party as soon as it becomes aware of the requirement for such emergency action. The Parties will be deemed to have taken reasonable care if they act in accordance with the relevant Emergency Response Plan and the instructions of the Emergency Coordinator.</w:t>
      </w:r>
      <w:bookmarkEnd w:id="142"/>
    </w:p>
    <w:p w14:paraId="62607CA0" w14:textId="2B6CBFA4" w:rsidR="00215F40" w:rsidRPr="00FC7004" w:rsidRDefault="00E53DD5" w:rsidP="00215F40">
      <w:pPr>
        <w:pStyle w:val="H2Ashurst"/>
        <w:tabs>
          <w:tab w:val="num" w:pos="782"/>
        </w:tabs>
        <w:ind w:left="782" w:hanging="782"/>
        <w:rPr>
          <w:rFonts w:cstheme="minorHAnsi"/>
          <w:sz w:val="22"/>
          <w:szCs w:val="22"/>
        </w:rPr>
      </w:pPr>
      <w:bookmarkStart w:id="143" w:name="_Ref152446306"/>
      <w:r w:rsidRPr="00FC7004">
        <w:rPr>
          <w:rFonts w:cstheme="minorHAnsi"/>
          <w:sz w:val="22"/>
          <w:szCs w:val="22"/>
        </w:rPr>
        <w:t xml:space="preserve">The restrictions contained in clause </w:t>
      </w:r>
      <w:r w:rsidRPr="00FC7004">
        <w:rPr>
          <w:rFonts w:cstheme="minorHAnsi"/>
          <w:sz w:val="22"/>
          <w:szCs w:val="22"/>
        </w:rPr>
        <w:fldChar w:fldCharType="begin"/>
      </w:r>
      <w:r w:rsidRPr="00FC7004">
        <w:rPr>
          <w:rFonts w:cstheme="minorHAnsi"/>
          <w:sz w:val="22"/>
          <w:szCs w:val="22"/>
        </w:rPr>
        <w:instrText xml:space="preserve"> REF _Ref153470468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7.1</w:t>
      </w:r>
      <w:r w:rsidRPr="00FC7004">
        <w:rPr>
          <w:rFonts w:cstheme="minorHAnsi"/>
          <w:sz w:val="22"/>
          <w:szCs w:val="22"/>
        </w:rPr>
        <w:fldChar w:fldCharType="end"/>
      </w:r>
      <w:r w:rsidRPr="00FC7004">
        <w:rPr>
          <w:rFonts w:cstheme="minorHAnsi"/>
          <w:sz w:val="22"/>
          <w:szCs w:val="22"/>
        </w:rPr>
        <w:t xml:space="preserve"> shall be subject to any express statements to the contrary in the Site Specific Safety Rules.</w:t>
      </w:r>
      <w:bookmarkEnd w:id="143"/>
    </w:p>
    <w:p w14:paraId="2A99DFD1" w14:textId="77777777" w:rsidR="00215F40" w:rsidRPr="00FC7004" w:rsidRDefault="00E53DD5" w:rsidP="00215F40">
      <w:pPr>
        <w:pStyle w:val="H1Ashurst"/>
        <w:tabs>
          <w:tab w:val="num" w:pos="782"/>
        </w:tabs>
        <w:ind w:left="782" w:hanging="782"/>
        <w:rPr>
          <w:rFonts w:cstheme="minorHAnsi"/>
          <w:szCs w:val="22"/>
        </w:rPr>
      </w:pPr>
      <w:bookmarkStart w:id="144" w:name="_Ref152446364"/>
      <w:bookmarkStart w:id="145" w:name="_Toc169518339"/>
      <w:bookmarkStart w:id="146" w:name="_Ref152446337"/>
      <w:bookmarkStart w:id="147" w:name="_Ref152446545"/>
      <w:bookmarkStart w:id="148" w:name="_Ref152446548"/>
      <w:bookmarkStart w:id="149" w:name="_Ref152446552"/>
      <w:bookmarkStart w:id="150" w:name="_Ref152446583"/>
      <w:bookmarkStart w:id="151" w:name="_Ref152446584"/>
      <w:bookmarkStart w:id="152" w:name="_Ref152446692"/>
      <w:r w:rsidRPr="00FC7004">
        <w:rPr>
          <w:rFonts w:cstheme="minorHAnsi"/>
          <w:szCs w:val="22"/>
        </w:rPr>
        <w:t>Title to Assets</w:t>
      </w:r>
      <w:bookmarkEnd w:id="144"/>
      <w:bookmarkEnd w:id="145"/>
    </w:p>
    <w:p w14:paraId="6C2C18A9"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153" w:name="_Ref152446365"/>
      <w:r w:rsidRPr="00FC7004">
        <w:rPr>
          <w:rFonts w:cstheme="minorHAnsi"/>
          <w:b/>
          <w:sz w:val="22"/>
          <w:szCs w:val="22"/>
        </w:rPr>
        <w:t>Technology Assets</w:t>
      </w:r>
      <w:bookmarkEnd w:id="153"/>
    </w:p>
    <w:p w14:paraId="72BAED06" w14:textId="77777777" w:rsidR="00215F40" w:rsidRPr="00FC7004" w:rsidRDefault="00E53DD5" w:rsidP="00215F40">
      <w:pPr>
        <w:pStyle w:val="H3Ashurst"/>
        <w:tabs>
          <w:tab w:val="num" w:pos="1797"/>
        </w:tabs>
        <w:ind w:left="1797" w:hanging="1015"/>
        <w:rPr>
          <w:rFonts w:cstheme="minorHAnsi"/>
          <w:sz w:val="22"/>
          <w:szCs w:val="22"/>
        </w:rPr>
      </w:pPr>
      <w:bookmarkStart w:id="154" w:name="_Ref152446366"/>
      <w:r w:rsidRPr="00FC7004">
        <w:rPr>
          <w:rFonts w:cstheme="minorHAnsi"/>
          <w:sz w:val="22"/>
          <w:szCs w:val="22"/>
        </w:rPr>
        <w:t>The Owner acknowledges that it does not have (and will not acquire) any title, right or interest in the Technology Assets, save for such rights as are expressly granted herein or through some other contractual arrangement. Nevertheless, if according to any rule of law, the Owner does acquire any such title, right or interest in any of the Technology Assets, the Owner undertakes to do all that is required to transfer such right or interest to the Technology Provider to ensure that the Technology Provider sha</w:t>
      </w:r>
      <w:r w:rsidRPr="00FC7004">
        <w:rPr>
          <w:rFonts w:cstheme="minorHAnsi"/>
          <w:sz w:val="22"/>
          <w:szCs w:val="22"/>
        </w:rPr>
        <w:t xml:space="preserve">ll not, by reason of such right or interest arising, have its full rights in the Technology Assets diminished (and in the interim to hold such rights in trust for the Technology Provider and to allow the Technology Provider to use and </w:t>
      </w:r>
      <w:r w:rsidRPr="00FC7004">
        <w:rPr>
          <w:rFonts w:cstheme="minorHAnsi"/>
          <w:sz w:val="22"/>
          <w:szCs w:val="22"/>
        </w:rPr>
        <w:lastRenderedPageBreak/>
        <w:t xml:space="preserve">provide such rights as are reasonably required by the Technology Provider) and shall if requested by the Technology Provider be obliged forthwith to establish trust arrangements valid under English law so as to ensure that any such right or interest shall be held on behalf of </w:t>
      </w:r>
      <w:r w:rsidRPr="00FC7004">
        <w:rPr>
          <w:rFonts w:cstheme="minorHAnsi"/>
          <w:sz w:val="22"/>
          <w:szCs w:val="22"/>
        </w:rPr>
        <w:t xml:space="preserve">the </w:t>
      </w:r>
      <w:bookmarkEnd w:id="154"/>
      <w:r w:rsidRPr="00FC7004">
        <w:rPr>
          <w:rFonts w:cstheme="minorHAnsi"/>
          <w:sz w:val="22"/>
          <w:szCs w:val="22"/>
        </w:rPr>
        <w:t>Technology Provider.</w:t>
      </w:r>
    </w:p>
    <w:p w14:paraId="0823F319" w14:textId="77777777" w:rsidR="00215F40" w:rsidRPr="00FC7004" w:rsidRDefault="00E53DD5" w:rsidP="00215F40">
      <w:pPr>
        <w:pStyle w:val="H3Ashurst"/>
        <w:tabs>
          <w:tab w:val="num" w:pos="1797"/>
        </w:tabs>
        <w:ind w:left="1797" w:hanging="1015"/>
        <w:rPr>
          <w:rFonts w:cstheme="minorHAnsi"/>
          <w:sz w:val="22"/>
          <w:szCs w:val="22"/>
        </w:rPr>
      </w:pPr>
      <w:bookmarkStart w:id="155" w:name="_Ref152446367"/>
      <w:r w:rsidRPr="00FC7004">
        <w:rPr>
          <w:rFonts w:cstheme="minorHAnsi"/>
          <w:sz w:val="22"/>
          <w:szCs w:val="22"/>
        </w:rPr>
        <w:t>The Technology Provider agrees that it shall not by any act or default render the Owner Assets or Site liable to any distress execution or other legal process, and in the event that the Owner Assets or Site shall become so liable, shall forthwith give notice of any such proceedings to the Owner and shall forthwith notify any third party instituting any such process of the ownership of such Owner Assets or Site.</w:t>
      </w:r>
      <w:bookmarkEnd w:id="155"/>
    </w:p>
    <w:p w14:paraId="6631B98E" w14:textId="77777777" w:rsidR="00215F40" w:rsidRPr="00FC7004" w:rsidRDefault="00E53DD5" w:rsidP="00215F40">
      <w:pPr>
        <w:pStyle w:val="H2Ashurst"/>
        <w:keepNext/>
        <w:tabs>
          <w:tab w:val="num" w:pos="782"/>
        </w:tabs>
        <w:spacing w:after="80"/>
        <w:ind w:left="782" w:hanging="782"/>
        <w:rPr>
          <w:rFonts w:cstheme="minorHAnsi"/>
          <w:b/>
          <w:sz w:val="22"/>
          <w:szCs w:val="22"/>
        </w:rPr>
      </w:pPr>
      <w:bookmarkStart w:id="156" w:name="_Ref152446370"/>
      <w:r w:rsidRPr="00FC7004">
        <w:rPr>
          <w:rFonts w:cstheme="minorHAnsi"/>
          <w:b/>
          <w:sz w:val="22"/>
          <w:szCs w:val="22"/>
        </w:rPr>
        <w:t>Owner Assets</w:t>
      </w:r>
      <w:bookmarkEnd w:id="156"/>
    </w:p>
    <w:p w14:paraId="1CA874A0" w14:textId="77777777" w:rsidR="00215F40" w:rsidRPr="00FC7004" w:rsidRDefault="00E53DD5" w:rsidP="00215F40">
      <w:pPr>
        <w:pStyle w:val="H3Ashurst"/>
        <w:tabs>
          <w:tab w:val="num" w:pos="1797"/>
        </w:tabs>
        <w:ind w:left="1797" w:hanging="1015"/>
        <w:rPr>
          <w:rFonts w:cstheme="minorHAnsi"/>
          <w:sz w:val="22"/>
          <w:szCs w:val="22"/>
        </w:rPr>
      </w:pPr>
      <w:bookmarkStart w:id="157" w:name="_Ref152446371"/>
      <w:r w:rsidRPr="00FC7004">
        <w:rPr>
          <w:rFonts w:cstheme="minorHAnsi"/>
          <w:sz w:val="22"/>
          <w:szCs w:val="22"/>
        </w:rPr>
        <w:t>The Technology Provider acknowledges that it does not have (and will not acquire) any title, right or interest in the Owner Assets or the Site save for such rights as are expressly granted herein. Nevertheless, if according to any rule of law, the Technology Provider does acquire any such title, right or interest in any of the Owner Assets or the Site the Technology Provider undertakes to do all that is required to transfer such right or interest to the Owner to ensure that the Owner shall not, by reason of</w:t>
      </w:r>
      <w:r w:rsidRPr="00FC7004">
        <w:rPr>
          <w:rFonts w:cstheme="minorHAnsi"/>
          <w:sz w:val="22"/>
          <w:szCs w:val="22"/>
        </w:rPr>
        <w:t xml:space="preserve"> such right or interest arising, have its full rights in the Owner Assets or the Site diminished (and in the interim to hold such rights in trust for the Owner and to allow the Owner to use and provide such Rights of Access as are reasonably required by the Owner) and shall if requested by the Owner, be obliged forthwith to establish trust arrangements valid under English law so as to ensure that any such right or interest shall be held on behalf of the Owner.</w:t>
      </w:r>
      <w:bookmarkEnd w:id="157"/>
    </w:p>
    <w:p w14:paraId="058ED128" w14:textId="77777777" w:rsidR="00215F40" w:rsidRPr="00FC7004" w:rsidRDefault="00E53DD5" w:rsidP="00215F40">
      <w:pPr>
        <w:pStyle w:val="H1Ashurst"/>
        <w:tabs>
          <w:tab w:val="num" w:pos="782"/>
        </w:tabs>
        <w:ind w:left="782" w:hanging="782"/>
        <w:rPr>
          <w:rFonts w:cstheme="minorHAnsi"/>
          <w:szCs w:val="22"/>
        </w:rPr>
      </w:pPr>
      <w:bookmarkStart w:id="158" w:name="_Ref153987565"/>
      <w:bookmarkStart w:id="159" w:name="_Ref153987674"/>
      <w:bookmarkStart w:id="160" w:name="_Ref153987745"/>
      <w:bookmarkStart w:id="161" w:name="_Ref153989084"/>
      <w:bookmarkStart w:id="162" w:name="_Ref153989118"/>
      <w:bookmarkStart w:id="163" w:name="_Ref153989155"/>
      <w:bookmarkStart w:id="164" w:name="_Ref153989188"/>
      <w:bookmarkStart w:id="165" w:name="_Ref153989211"/>
      <w:bookmarkStart w:id="166" w:name="_Ref153989221"/>
      <w:bookmarkStart w:id="167" w:name="_Ref153989254"/>
      <w:bookmarkStart w:id="168" w:name="_Ref153989490"/>
      <w:bookmarkStart w:id="169" w:name="_Ref153989535"/>
      <w:bookmarkStart w:id="170" w:name="_Ref153989677"/>
      <w:bookmarkStart w:id="171" w:name="_Toc169518340"/>
      <w:r w:rsidRPr="00FC7004">
        <w:rPr>
          <w:rFonts w:cstheme="minorHAnsi"/>
          <w:szCs w:val="22"/>
        </w:rPr>
        <w:t>Confidentiality</w:t>
      </w:r>
      <w:bookmarkEnd w:id="146"/>
      <w:bookmarkEnd w:id="147"/>
      <w:bookmarkEnd w:id="148"/>
      <w:bookmarkEnd w:id="149"/>
      <w:bookmarkEnd w:id="150"/>
      <w:bookmarkEnd w:id="151"/>
      <w:bookmarkEnd w:id="15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2FA9364" w14:textId="5CC87DF2" w:rsidR="00215F40" w:rsidRPr="00FC7004" w:rsidRDefault="00E53DD5" w:rsidP="00215F40">
      <w:pPr>
        <w:pStyle w:val="H2Ashurst"/>
        <w:tabs>
          <w:tab w:val="num" w:pos="782"/>
        </w:tabs>
        <w:ind w:left="782" w:hanging="782"/>
        <w:rPr>
          <w:rFonts w:cstheme="minorHAnsi"/>
          <w:sz w:val="22"/>
          <w:szCs w:val="22"/>
        </w:rPr>
      </w:pPr>
      <w:bookmarkStart w:id="172" w:name="_Ref152446338"/>
      <w:r w:rsidRPr="00FC7004">
        <w:rPr>
          <w:rFonts w:cstheme="minorHAnsi"/>
          <w:sz w:val="22"/>
          <w:szCs w:val="22"/>
        </w:rPr>
        <w:t xml:space="preserve">Each Party undertakes to the other that, subject to clause </w:t>
      </w:r>
      <w:r w:rsidRPr="00FC7004">
        <w:rPr>
          <w:rFonts w:cstheme="minorHAnsi"/>
          <w:sz w:val="22"/>
          <w:szCs w:val="22"/>
        </w:rPr>
        <w:fldChar w:fldCharType="begin"/>
      </w:r>
      <w:r w:rsidRPr="00FC7004">
        <w:rPr>
          <w:rFonts w:cstheme="minorHAnsi"/>
          <w:sz w:val="22"/>
          <w:szCs w:val="22"/>
        </w:rPr>
        <w:instrText xml:space="preserve">  REF _Ref152446344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9.3</w:t>
      </w:r>
      <w:r w:rsidRPr="00FC7004">
        <w:rPr>
          <w:rFonts w:cstheme="minorHAnsi"/>
          <w:sz w:val="22"/>
          <w:szCs w:val="22"/>
        </w:rPr>
        <w:fldChar w:fldCharType="end"/>
      </w:r>
      <w:r w:rsidRPr="00FC7004">
        <w:rPr>
          <w:rFonts w:cstheme="minorHAnsi"/>
          <w:sz w:val="22"/>
          <w:szCs w:val="22"/>
        </w:rPr>
        <w:t>, unless the prior written consent of the other Party shall first have been obtained (such consent not to be unreasonably withheld or delayed) it shall, and shall procure that its Representatives shall, keep confidential and shall not by failure to exercise due care or otherwise by any act or omission:</w:t>
      </w:r>
      <w:bookmarkEnd w:id="172"/>
    </w:p>
    <w:p w14:paraId="71F55571" w14:textId="77777777" w:rsidR="00215F40" w:rsidRPr="00FC7004" w:rsidRDefault="00E53DD5" w:rsidP="00215F40">
      <w:pPr>
        <w:pStyle w:val="H3Ashurst"/>
        <w:tabs>
          <w:tab w:val="num" w:pos="1797"/>
        </w:tabs>
        <w:ind w:left="1797" w:hanging="1015"/>
        <w:rPr>
          <w:rFonts w:cstheme="minorHAnsi"/>
          <w:sz w:val="22"/>
          <w:szCs w:val="22"/>
        </w:rPr>
      </w:pPr>
      <w:bookmarkStart w:id="173" w:name="_Ref152446339"/>
      <w:r w:rsidRPr="00FC7004">
        <w:rPr>
          <w:rFonts w:cstheme="minorHAnsi"/>
          <w:sz w:val="22"/>
          <w:szCs w:val="22"/>
        </w:rPr>
        <w:t>disclose to any person whatsoever any Party Confidential Information of the other Party; or</w:t>
      </w:r>
      <w:bookmarkEnd w:id="173"/>
    </w:p>
    <w:p w14:paraId="6BDBC264" w14:textId="77777777" w:rsidR="00215F40" w:rsidRPr="00FC7004" w:rsidRDefault="00E53DD5" w:rsidP="00215F40">
      <w:pPr>
        <w:pStyle w:val="H3Ashurst"/>
        <w:tabs>
          <w:tab w:val="num" w:pos="1797"/>
        </w:tabs>
        <w:ind w:left="1797" w:hanging="1015"/>
        <w:rPr>
          <w:rFonts w:cstheme="minorHAnsi"/>
          <w:sz w:val="22"/>
          <w:szCs w:val="22"/>
        </w:rPr>
      </w:pPr>
      <w:bookmarkStart w:id="174" w:name="_Ref152446340"/>
      <w:r w:rsidRPr="00FC7004">
        <w:rPr>
          <w:rFonts w:cstheme="minorHAnsi"/>
          <w:sz w:val="22"/>
          <w:szCs w:val="22"/>
        </w:rPr>
        <w:t>use or exploit commercially for its or their own purposes any of the confidential information of the other Party.</w:t>
      </w:r>
      <w:bookmarkEnd w:id="174"/>
    </w:p>
    <w:p w14:paraId="68BD575C" w14:textId="6A9A4266" w:rsidR="00215F40" w:rsidRPr="00FC7004" w:rsidRDefault="00E53DD5" w:rsidP="00215F40">
      <w:pPr>
        <w:pStyle w:val="H2Ashurst"/>
        <w:tabs>
          <w:tab w:val="num" w:pos="782"/>
        </w:tabs>
        <w:ind w:left="782" w:hanging="782"/>
        <w:rPr>
          <w:rFonts w:cstheme="minorHAnsi"/>
          <w:sz w:val="22"/>
          <w:szCs w:val="22"/>
        </w:rPr>
      </w:pPr>
      <w:bookmarkStart w:id="175" w:name="_Ref152446341"/>
      <w:r w:rsidRPr="00FC7004">
        <w:rPr>
          <w:rFonts w:cstheme="minorHAnsi"/>
          <w:sz w:val="22"/>
          <w:szCs w:val="22"/>
        </w:rPr>
        <w:t xml:space="preserve">For the purposes of this clause </w:t>
      </w:r>
      <w:r w:rsidRPr="00FC7004">
        <w:rPr>
          <w:rFonts w:cstheme="minorHAnsi"/>
          <w:sz w:val="22"/>
          <w:szCs w:val="22"/>
        </w:rPr>
        <w:fldChar w:fldCharType="begin"/>
      </w:r>
      <w:r w:rsidRPr="00FC7004">
        <w:rPr>
          <w:rFonts w:cstheme="minorHAnsi"/>
          <w:sz w:val="22"/>
          <w:szCs w:val="22"/>
        </w:rPr>
        <w:instrText xml:space="preserve"> REF _Ref153989084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 </w:t>
      </w:r>
      <w:r w:rsidRPr="00FC7004">
        <w:rPr>
          <w:rFonts w:cstheme="minorHAnsi"/>
          <w:b/>
          <w:bCs/>
          <w:sz w:val="22"/>
          <w:szCs w:val="22"/>
        </w:rPr>
        <w:t>Party Confidential Information</w:t>
      </w:r>
      <w:r w:rsidRPr="00FC7004">
        <w:rPr>
          <w:rFonts w:cstheme="minorHAnsi"/>
          <w:sz w:val="22"/>
          <w:szCs w:val="22"/>
        </w:rPr>
        <w:t xml:space="preserve"> means the contents of and the negotiations relating to, this agreement; and</w:t>
      </w:r>
      <w:bookmarkEnd w:id="175"/>
    </w:p>
    <w:p w14:paraId="42CD46F4" w14:textId="77777777" w:rsidR="00215F40" w:rsidRPr="00FC7004" w:rsidRDefault="00E53DD5" w:rsidP="00215F40">
      <w:pPr>
        <w:pStyle w:val="H3Ashurst"/>
        <w:tabs>
          <w:tab w:val="num" w:pos="1797"/>
        </w:tabs>
        <w:ind w:left="1797" w:hanging="1015"/>
        <w:rPr>
          <w:rFonts w:cstheme="minorHAnsi"/>
          <w:sz w:val="22"/>
          <w:szCs w:val="22"/>
        </w:rPr>
      </w:pPr>
      <w:bookmarkStart w:id="176" w:name="_Ref152446342"/>
      <w:r w:rsidRPr="00FC7004">
        <w:rPr>
          <w:rFonts w:cstheme="minorHAnsi"/>
          <w:sz w:val="22"/>
          <w:szCs w:val="22"/>
        </w:rPr>
        <w:t>information of whatever nature concerning the business, assets, liabilities, dealings, transactions, Know-How, customers, suppliers, processes or affairs of the other Party (or any of its Affiliates); and</w:t>
      </w:r>
      <w:bookmarkEnd w:id="176"/>
    </w:p>
    <w:p w14:paraId="5827D302" w14:textId="77777777" w:rsidR="00215F40" w:rsidRPr="00FC7004" w:rsidRDefault="00E53DD5" w:rsidP="00215F40">
      <w:pPr>
        <w:pStyle w:val="H3Ashurst"/>
        <w:tabs>
          <w:tab w:val="num" w:pos="1797"/>
        </w:tabs>
        <w:ind w:left="1797" w:hanging="1015"/>
        <w:rPr>
          <w:rFonts w:cstheme="minorHAnsi"/>
          <w:sz w:val="22"/>
          <w:szCs w:val="22"/>
        </w:rPr>
      </w:pPr>
      <w:bookmarkStart w:id="177" w:name="_Ref152446343"/>
      <w:r w:rsidRPr="00FC7004">
        <w:rPr>
          <w:rFonts w:cstheme="minorHAnsi"/>
          <w:sz w:val="22"/>
          <w:szCs w:val="22"/>
        </w:rPr>
        <w:t>information which is expressly indicated to be confidential in relation to the Party disclosing it (or any of the Affiliates of the Party disclosing it),</w:t>
      </w:r>
      <w:bookmarkEnd w:id="177"/>
    </w:p>
    <w:p w14:paraId="0AD6E1CD" w14:textId="77777777" w:rsidR="00215F40" w:rsidRPr="00FC7004" w:rsidRDefault="00E53DD5" w:rsidP="00215F40">
      <w:pPr>
        <w:pStyle w:val="B12Ashurst"/>
        <w:rPr>
          <w:rFonts w:cstheme="minorHAnsi"/>
          <w:sz w:val="22"/>
          <w:szCs w:val="22"/>
        </w:rPr>
      </w:pPr>
      <w:r w:rsidRPr="00FC7004">
        <w:rPr>
          <w:rFonts w:cstheme="minorHAnsi"/>
          <w:sz w:val="22"/>
          <w:szCs w:val="22"/>
        </w:rPr>
        <w:t xml:space="preserve">which any Party may from time to time receive or obtain (verbally or in writing or in electronic form) from the other Party (or from the other Party's Representatives or any </w:t>
      </w:r>
      <w:r w:rsidRPr="00FC7004">
        <w:rPr>
          <w:rFonts w:cstheme="minorHAnsi"/>
          <w:sz w:val="22"/>
          <w:szCs w:val="22"/>
        </w:rPr>
        <w:lastRenderedPageBreak/>
        <w:t xml:space="preserve">of its Affiliates) as a result of negotiating, entering into or performing its obligations pursuant to this agreement. </w:t>
      </w:r>
    </w:p>
    <w:p w14:paraId="70A1226D" w14:textId="661503E4" w:rsidR="00215F40" w:rsidRPr="00FC7004" w:rsidRDefault="00E53DD5" w:rsidP="00215F40">
      <w:pPr>
        <w:pStyle w:val="H2Ashurst"/>
        <w:tabs>
          <w:tab w:val="num" w:pos="782"/>
        </w:tabs>
        <w:ind w:left="782" w:hanging="782"/>
        <w:rPr>
          <w:rFonts w:cstheme="minorHAnsi"/>
          <w:sz w:val="22"/>
          <w:szCs w:val="22"/>
        </w:rPr>
      </w:pPr>
      <w:bookmarkStart w:id="178" w:name="_Ref152446344"/>
      <w:r w:rsidRPr="00FC7004">
        <w:rPr>
          <w:rFonts w:cstheme="minorHAnsi"/>
          <w:sz w:val="22"/>
          <w:szCs w:val="22"/>
        </w:rPr>
        <w:t xml:space="preserve">The restrictions imposed by clause </w:t>
      </w:r>
      <w:r w:rsidRPr="00FC7004">
        <w:rPr>
          <w:rFonts w:cstheme="minorHAnsi"/>
          <w:sz w:val="22"/>
          <w:szCs w:val="22"/>
        </w:rPr>
        <w:fldChar w:fldCharType="begin"/>
      </w:r>
      <w:r w:rsidRPr="00FC7004">
        <w:rPr>
          <w:rFonts w:cstheme="minorHAnsi"/>
          <w:sz w:val="22"/>
          <w:szCs w:val="22"/>
        </w:rPr>
        <w:instrText xml:space="preserve">  REF _Ref152446339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9.1.1</w:t>
      </w:r>
      <w:r w:rsidRPr="00FC7004">
        <w:rPr>
          <w:rFonts w:cstheme="minorHAnsi"/>
          <w:sz w:val="22"/>
          <w:szCs w:val="22"/>
        </w:rPr>
        <w:fldChar w:fldCharType="end"/>
      </w:r>
      <w:r w:rsidRPr="00FC7004">
        <w:rPr>
          <w:rFonts w:cstheme="minorHAnsi"/>
          <w:sz w:val="22"/>
          <w:szCs w:val="22"/>
        </w:rPr>
        <w:t xml:space="preserve"> shall not apply to the disclosure of any Party Confidential Information by a Party (the </w:t>
      </w:r>
      <w:r w:rsidRPr="00FC7004">
        <w:rPr>
          <w:rFonts w:cstheme="minorHAnsi"/>
          <w:b/>
          <w:bCs/>
          <w:sz w:val="22"/>
          <w:szCs w:val="22"/>
        </w:rPr>
        <w:t>Disclosing Party</w:t>
      </w:r>
      <w:r w:rsidRPr="00FC7004">
        <w:rPr>
          <w:rFonts w:cstheme="minorHAnsi"/>
          <w:sz w:val="22"/>
          <w:szCs w:val="22"/>
        </w:rPr>
        <w:t>):</w:t>
      </w:r>
      <w:bookmarkEnd w:id="178"/>
    </w:p>
    <w:p w14:paraId="70B2AF33" w14:textId="78D1E640" w:rsidR="00215F40" w:rsidRPr="00FC7004" w:rsidRDefault="00E53DD5" w:rsidP="00215F40">
      <w:pPr>
        <w:pStyle w:val="H3Ashurst"/>
        <w:tabs>
          <w:tab w:val="num" w:pos="1797"/>
        </w:tabs>
        <w:ind w:left="1797" w:hanging="1015"/>
        <w:rPr>
          <w:rFonts w:cstheme="minorHAnsi"/>
          <w:sz w:val="22"/>
          <w:szCs w:val="22"/>
        </w:rPr>
      </w:pPr>
      <w:bookmarkStart w:id="179" w:name="_Ref152446345"/>
      <w:r w:rsidRPr="00FC7004">
        <w:rPr>
          <w:rFonts w:cstheme="minorHAnsi"/>
          <w:sz w:val="22"/>
          <w:szCs w:val="22"/>
        </w:rPr>
        <w:t>to providers or potential providers from time to time to either Party, and each such Party's Affiliates, of debt and/or equity financing (</w:t>
      </w:r>
      <w:r w:rsidRPr="00FC7004">
        <w:rPr>
          <w:rFonts w:cstheme="minorHAnsi"/>
          <w:b/>
          <w:bCs/>
          <w:sz w:val="22"/>
          <w:szCs w:val="22"/>
        </w:rPr>
        <w:t>Financiers</w:t>
      </w:r>
      <w:r w:rsidRPr="00FC7004">
        <w:rPr>
          <w:rFonts w:cstheme="minorHAnsi"/>
          <w:sz w:val="22"/>
          <w:szCs w:val="22"/>
        </w:rPr>
        <w:t xml:space="preserve">) and to credit rating agencies to obtain (or in connection with) such financing and provided that the Disclosing Party shall (i) limit the disclosure to information for the purpose of financing or refinancing only, and (ii) make the relevant third party aware of the provisions of this agreement and agrees to observe restrictions on the use and disclosure of the relevant Party Confidential Information as are contained in this clause </w:t>
      </w:r>
      <w:r w:rsidRPr="00FC7004">
        <w:rPr>
          <w:rFonts w:cstheme="minorHAnsi"/>
          <w:sz w:val="22"/>
          <w:szCs w:val="22"/>
        </w:rPr>
        <w:fldChar w:fldCharType="begin"/>
      </w:r>
      <w:r w:rsidRPr="00FC7004">
        <w:rPr>
          <w:rFonts w:cstheme="minorHAnsi"/>
          <w:sz w:val="22"/>
          <w:szCs w:val="22"/>
        </w:rPr>
        <w:instrText xml:space="preserve"> REF _Ref153989118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 provided always that the Disclosing Party shall be liable for any breach by such Financier or credit rating agency of such restrictions; and</w:t>
      </w:r>
      <w:bookmarkEnd w:id="179"/>
    </w:p>
    <w:p w14:paraId="11F81E42" w14:textId="3BD413D1" w:rsidR="00215F40" w:rsidRPr="00FC7004" w:rsidRDefault="00E53DD5" w:rsidP="00215F40">
      <w:pPr>
        <w:pStyle w:val="H3Ashurst"/>
        <w:tabs>
          <w:tab w:val="num" w:pos="1797"/>
        </w:tabs>
        <w:ind w:left="1797" w:hanging="1015"/>
        <w:rPr>
          <w:rFonts w:cstheme="minorHAnsi"/>
          <w:sz w:val="22"/>
          <w:szCs w:val="22"/>
        </w:rPr>
      </w:pPr>
      <w:bookmarkStart w:id="180" w:name="_Ref152446346"/>
      <w:r w:rsidRPr="00FC7004">
        <w:rPr>
          <w:rFonts w:cstheme="minorHAnsi"/>
          <w:sz w:val="22"/>
          <w:szCs w:val="22"/>
        </w:rPr>
        <w:t xml:space="preserve">to any bona fide potential purchaser or investor or advisers of such purchaser or investor for the purpose of considering and advising on the proposed sale or issue of any shares or investment in the Owner or the Technology Provider (or any Affiliate thereof) provided that each such recipient shall be made aware by the Disclosing Party of its obligations under this agreement and be required by the Disclosing Party to observe the same restrictions on the use and disclosure of the relevant Party Confidential </w:t>
      </w:r>
      <w:r w:rsidRPr="00FC7004">
        <w:rPr>
          <w:rFonts w:cstheme="minorHAnsi"/>
          <w:sz w:val="22"/>
          <w:szCs w:val="22"/>
        </w:rPr>
        <w:t xml:space="preserve">Information as are contained in this clause </w:t>
      </w:r>
      <w:r w:rsidRPr="00FC7004">
        <w:rPr>
          <w:rFonts w:cstheme="minorHAnsi"/>
          <w:sz w:val="22"/>
          <w:szCs w:val="22"/>
        </w:rPr>
        <w:fldChar w:fldCharType="begin"/>
      </w:r>
      <w:r w:rsidRPr="00FC7004">
        <w:rPr>
          <w:rFonts w:cstheme="minorHAnsi"/>
          <w:sz w:val="22"/>
          <w:szCs w:val="22"/>
        </w:rPr>
        <w:instrText xml:space="preserve"> REF _Ref153987565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 and provided always that the Disclosing Party shall be liable for any breach by such potential purchaser or advisers of such restrictions;</w:t>
      </w:r>
      <w:bookmarkEnd w:id="180"/>
    </w:p>
    <w:p w14:paraId="76AD7EA6" w14:textId="77777777" w:rsidR="00215F40" w:rsidRPr="00FC7004" w:rsidRDefault="00E53DD5" w:rsidP="00215F40">
      <w:pPr>
        <w:pStyle w:val="H3Ashurst"/>
        <w:tabs>
          <w:tab w:val="num" w:pos="1797"/>
        </w:tabs>
        <w:ind w:left="1797" w:hanging="1015"/>
        <w:rPr>
          <w:rFonts w:cstheme="minorHAnsi"/>
          <w:sz w:val="22"/>
          <w:szCs w:val="22"/>
        </w:rPr>
      </w:pPr>
      <w:bookmarkStart w:id="181" w:name="_Ref152446347"/>
      <w:r w:rsidRPr="00FC7004">
        <w:rPr>
          <w:rFonts w:cstheme="minorHAnsi"/>
          <w:sz w:val="22"/>
          <w:szCs w:val="22"/>
        </w:rPr>
        <w:t xml:space="preserve">to the extent that the relevant Party Confidential Information is in the public domain otherwise than as a result of a breach of such </w:t>
      </w:r>
      <w:r w:rsidRPr="00FC7004">
        <w:rPr>
          <w:rFonts w:cstheme="minorHAnsi"/>
          <w:sz w:val="22"/>
          <w:szCs w:val="22"/>
        </w:rPr>
        <w:t>undertaking of confidentiality;</w:t>
      </w:r>
      <w:bookmarkEnd w:id="181"/>
    </w:p>
    <w:p w14:paraId="78E09ABD" w14:textId="77777777" w:rsidR="00215F40" w:rsidRPr="00FC7004" w:rsidRDefault="00E53DD5" w:rsidP="00215F40">
      <w:pPr>
        <w:pStyle w:val="H3Ashurst"/>
        <w:tabs>
          <w:tab w:val="num" w:pos="1797"/>
        </w:tabs>
        <w:ind w:left="1797" w:hanging="1015"/>
        <w:rPr>
          <w:rFonts w:cstheme="minorHAnsi"/>
          <w:sz w:val="22"/>
          <w:szCs w:val="22"/>
        </w:rPr>
      </w:pPr>
      <w:bookmarkStart w:id="182" w:name="_Ref152446348"/>
      <w:r w:rsidRPr="00FC7004">
        <w:rPr>
          <w:rFonts w:cstheme="minorHAnsi"/>
          <w:sz w:val="22"/>
          <w:szCs w:val="22"/>
        </w:rPr>
        <w:t>to the extent required by or in accordance with applicable law or regulation to be disclosed to any person (including to a tax authority in connection with the Tax affairs of the Disclosing Party) who is authorised or required by such applicable law or regulation to receive the same;</w:t>
      </w:r>
      <w:bookmarkEnd w:id="182"/>
    </w:p>
    <w:p w14:paraId="5B9D4F5A" w14:textId="77777777" w:rsidR="00215F40" w:rsidRPr="00FC7004" w:rsidRDefault="00E53DD5" w:rsidP="00215F40">
      <w:pPr>
        <w:pStyle w:val="H3Ashurst"/>
        <w:tabs>
          <w:tab w:val="num" w:pos="1797"/>
        </w:tabs>
        <w:ind w:left="1797" w:hanging="1015"/>
        <w:rPr>
          <w:rFonts w:cstheme="minorHAnsi"/>
          <w:sz w:val="22"/>
          <w:szCs w:val="22"/>
        </w:rPr>
      </w:pPr>
      <w:bookmarkStart w:id="183" w:name="_Ref152446349"/>
      <w:r w:rsidRPr="00FC7004">
        <w:rPr>
          <w:rFonts w:cstheme="minorHAnsi"/>
          <w:sz w:val="22"/>
          <w:szCs w:val="22"/>
        </w:rPr>
        <w:t>to its Affiliates or Representatives (including the Representatives of each of its Affiliates):</w:t>
      </w:r>
      <w:bookmarkEnd w:id="183"/>
    </w:p>
    <w:p w14:paraId="3CFA11ED" w14:textId="77777777" w:rsidR="00215F40" w:rsidRPr="00FC7004" w:rsidRDefault="00E53DD5" w:rsidP="00215F40">
      <w:pPr>
        <w:pStyle w:val="H4Ashurst"/>
        <w:tabs>
          <w:tab w:val="num" w:pos="2421"/>
        </w:tabs>
        <w:ind w:left="2421" w:hanging="624"/>
        <w:rPr>
          <w:rFonts w:cstheme="minorHAnsi"/>
          <w:sz w:val="22"/>
          <w:szCs w:val="22"/>
        </w:rPr>
      </w:pPr>
      <w:bookmarkStart w:id="184" w:name="_Ref152446350"/>
      <w:r w:rsidRPr="00FC7004">
        <w:rPr>
          <w:rFonts w:cstheme="minorHAnsi"/>
          <w:sz w:val="22"/>
          <w:szCs w:val="22"/>
        </w:rPr>
        <w:t xml:space="preserve">in each case to the extent required to enable such Party to carry out its obligations under </w:t>
      </w:r>
      <w:r w:rsidRPr="00FC7004">
        <w:rPr>
          <w:rFonts w:cstheme="minorHAnsi"/>
          <w:sz w:val="22"/>
          <w:szCs w:val="22"/>
        </w:rPr>
        <w:t>this agreement; or</w:t>
      </w:r>
      <w:bookmarkEnd w:id="184"/>
    </w:p>
    <w:p w14:paraId="608E8FF5" w14:textId="77777777" w:rsidR="00215F40" w:rsidRPr="00FC7004" w:rsidRDefault="00E53DD5" w:rsidP="00215F40">
      <w:pPr>
        <w:pStyle w:val="H4Ashurst"/>
        <w:tabs>
          <w:tab w:val="num" w:pos="2421"/>
        </w:tabs>
        <w:ind w:left="2421" w:hanging="624"/>
        <w:rPr>
          <w:rFonts w:cstheme="minorHAnsi"/>
          <w:sz w:val="22"/>
          <w:szCs w:val="22"/>
        </w:rPr>
      </w:pPr>
      <w:bookmarkStart w:id="185" w:name="_Ref152446351"/>
      <w:r w:rsidRPr="00FC7004">
        <w:rPr>
          <w:rFonts w:cstheme="minorHAnsi"/>
          <w:sz w:val="22"/>
          <w:szCs w:val="22"/>
        </w:rPr>
        <w:t>for the purpose of dealing with Tax, financial, reporting or accounting matters of that Party (including the preparation of financial reports, accounts and Tax filings); or</w:t>
      </w:r>
      <w:bookmarkEnd w:id="185"/>
    </w:p>
    <w:p w14:paraId="58358231" w14:textId="77777777" w:rsidR="00215F40" w:rsidRPr="00FC7004" w:rsidRDefault="00E53DD5" w:rsidP="00215F40">
      <w:pPr>
        <w:pStyle w:val="H4Ashurst"/>
        <w:tabs>
          <w:tab w:val="num" w:pos="2421"/>
        </w:tabs>
        <w:ind w:left="2421" w:hanging="624"/>
        <w:rPr>
          <w:rFonts w:cstheme="minorHAnsi"/>
          <w:sz w:val="22"/>
          <w:szCs w:val="22"/>
        </w:rPr>
      </w:pPr>
      <w:bookmarkStart w:id="186" w:name="_Ref152446352"/>
      <w:r w:rsidRPr="00FC7004">
        <w:rPr>
          <w:rFonts w:cstheme="minorHAnsi"/>
          <w:sz w:val="22"/>
          <w:szCs w:val="22"/>
        </w:rPr>
        <w:t xml:space="preserve">to the extent that the Technology Provider or the Owner considers disclosure is reasonably required to enable it to operate and maintain the Site or Technology Assets, </w:t>
      </w:r>
      <w:bookmarkEnd w:id="186"/>
    </w:p>
    <w:p w14:paraId="17D089FD" w14:textId="41135B86" w:rsidR="00215F40" w:rsidRPr="00FC7004" w:rsidRDefault="00E53DD5" w:rsidP="00215F40">
      <w:pPr>
        <w:pStyle w:val="B3Ashurst"/>
        <w:rPr>
          <w:rFonts w:cstheme="minorHAnsi"/>
          <w:sz w:val="22"/>
          <w:szCs w:val="22"/>
        </w:rPr>
      </w:pPr>
      <w:r w:rsidRPr="00FC7004">
        <w:rPr>
          <w:rFonts w:cstheme="minorHAnsi"/>
          <w:sz w:val="22"/>
          <w:szCs w:val="22"/>
        </w:rPr>
        <w:t xml:space="preserve">and who shall in each case be made aware by such Party of its obligations under this agreement and shall be required by such Party to observe the same restrictions on the use and disclosure of the relevant Party Confidential Information as are contained in this clause </w:t>
      </w:r>
      <w:r w:rsidRPr="00FC7004">
        <w:rPr>
          <w:rFonts w:cstheme="minorHAnsi"/>
          <w:sz w:val="22"/>
          <w:szCs w:val="22"/>
        </w:rPr>
        <w:fldChar w:fldCharType="begin"/>
      </w:r>
      <w:r w:rsidRPr="00FC7004">
        <w:rPr>
          <w:rFonts w:cstheme="minorHAnsi"/>
          <w:sz w:val="22"/>
          <w:szCs w:val="22"/>
        </w:rPr>
        <w:instrText xml:space="preserve"> REF _Ref153989155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w:t>
      </w:r>
    </w:p>
    <w:p w14:paraId="364A6FE0" w14:textId="14C2F5EE" w:rsidR="00215F40" w:rsidRPr="00FC7004" w:rsidRDefault="00E53DD5" w:rsidP="00215F40">
      <w:pPr>
        <w:pStyle w:val="H3Ashurst"/>
        <w:tabs>
          <w:tab w:val="num" w:pos="1797"/>
        </w:tabs>
        <w:ind w:left="1797" w:hanging="1015"/>
        <w:rPr>
          <w:rFonts w:cstheme="minorHAnsi"/>
          <w:sz w:val="22"/>
          <w:szCs w:val="22"/>
        </w:rPr>
      </w:pPr>
      <w:bookmarkStart w:id="187" w:name="_Ref152446353"/>
      <w:r w:rsidRPr="00FC7004">
        <w:rPr>
          <w:rFonts w:cstheme="minorHAnsi"/>
          <w:sz w:val="22"/>
          <w:szCs w:val="22"/>
        </w:rPr>
        <w:lastRenderedPageBreak/>
        <w:t xml:space="preserve">to any expert appointed pursuant to clause </w:t>
      </w:r>
      <w:r w:rsidRPr="00FC7004">
        <w:rPr>
          <w:rFonts w:cstheme="minorHAnsi"/>
          <w:sz w:val="22"/>
          <w:szCs w:val="22"/>
        </w:rPr>
        <w:fldChar w:fldCharType="begin"/>
      </w:r>
      <w:r w:rsidRPr="00FC7004">
        <w:rPr>
          <w:rFonts w:cstheme="minorHAnsi"/>
          <w:sz w:val="22"/>
          <w:szCs w:val="22"/>
        </w:rPr>
        <w:instrText xml:space="preserve"> REF _Ref152446593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20</w:t>
      </w:r>
      <w:r w:rsidRPr="00FC7004">
        <w:rPr>
          <w:rFonts w:cstheme="minorHAnsi"/>
          <w:sz w:val="22"/>
          <w:szCs w:val="22"/>
        </w:rPr>
        <w:fldChar w:fldCharType="end"/>
      </w:r>
      <w:r w:rsidRPr="00FC7004">
        <w:rPr>
          <w:rFonts w:cstheme="minorHAnsi"/>
          <w:sz w:val="22"/>
          <w:szCs w:val="22"/>
        </w:rPr>
        <w:t xml:space="preserve"> (Dispute Resolution) of this agreement, provided that the expert shall in each case be made aware by the Disclosing Party of its obligations under this agreement and shall be required by the Disclosing Party, in favour of the other Party, to observe the same restrictions on the use of the relevant information as are contained in this clause </w:t>
      </w:r>
      <w:r w:rsidRPr="00FC7004">
        <w:rPr>
          <w:rFonts w:cstheme="minorHAnsi"/>
          <w:sz w:val="22"/>
          <w:szCs w:val="22"/>
        </w:rPr>
        <w:fldChar w:fldCharType="begin"/>
      </w:r>
      <w:r w:rsidRPr="00FC7004">
        <w:rPr>
          <w:rFonts w:cstheme="minorHAnsi"/>
          <w:sz w:val="22"/>
          <w:szCs w:val="22"/>
        </w:rPr>
        <w:instrText xml:space="preserve"> REF _Ref153987565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w:t>
      </w:r>
      <w:bookmarkEnd w:id="187"/>
    </w:p>
    <w:p w14:paraId="60B2AA5B" w14:textId="77777777" w:rsidR="00215F40" w:rsidRPr="00FC7004" w:rsidRDefault="00E53DD5" w:rsidP="00215F40">
      <w:pPr>
        <w:pStyle w:val="H3Ashurst"/>
        <w:tabs>
          <w:tab w:val="num" w:pos="1797"/>
        </w:tabs>
        <w:ind w:left="1797" w:hanging="1015"/>
        <w:rPr>
          <w:rFonts w:cstheme="minorHAnsi"/>
          <w:sz w:val="22"/>
          <w:szCs w:val="22"/>
        </w:rPr>
      </w:pPr>
      <w:bookmarkStart w:id="188" w:name="_Ref152446357"/>
      <w:r w:rsidRPr="00FC7004">
        <w:rPr>
          <w:rFonts w:cstheme="minorHAnsi"/>
          <w:sz w:val="22"/>
          <w:szCs w:val="22"/>
        </w:rPr>
        <w:t>to any insurer, to the extent the Disclosing Party considers disclosure is reasonably necessary in order to take out any necessary insurance cover in relation to the Site;</w:t>
      </w:r>
      <w:bookmarkEnd w:id="188"/>
    </w:p>
    <w:p w14:paraId="413E57ED" w14:textId="77777777" w:rsidR="00215F40" w:rsidRPr="00FC7004" w:rsidRDefault="00E53DD5" w:rsidP="00215F40">
      <w:pPr>
        <w:pStyle w:val="H3Ashurst"/>
        <w:tabs>
          <w:tab w:val="num" w:pos="1797"/>
        </w:tabs>
        <w:ind w:left="1797" w:hanging="1015"/>
        <w:rPr>
          <w:rFonts w:cstheme="minorHAnsi"/>
          <w:sz w:val="22"/>
          <w:szCs w:val="22"/>
        </w:rPr>
      </w:pPr>
      <w:bookmarkStart w:id="189" w:name="_Ref152446358"/>
      <w:r w:rsidRPr="00FC7004">
        <w:rPr>
          <w:rFonts w:cstheme="minorHAnsi"/>
          <w:sz w:val="22"/>
          <w:szCs w:val="22"/>
        </w:rPr>
        <w:t>to a court, arbitrator or administrative tribunal in connection with proceedings to which the Disclosing Party is a party;</w:t>
      </w:r>
      <w:bookmarkEnd w:id="189"/>
    </w:p>
    <w:p w14:paraId="0FBFE409" w14:textId="77777777" w:rsidR="00215F40" w:rsidRPr="00FC7004" w:rsidRDefault="00E53DD5" w:rsidP="00215F40">
      <w:pPr>
        <w:pStyle w:val="H3Ashurst"/>
        <w:tabs>
          <w:tab w:val="num" w:pos="1797"/>
        </w:tabs>
        <w:ind w:left="1797" w:hanging="1015"/>
        <w:rPr>
          <w:rFonts w:cstheme="minorHAnsi"/>
          <w:sz w:val="22"/>
          <w:szCs w:val="22"/>
        </w:rPr>
      </w:pPr>
      <w:bookmarkStart w:id="190" w:name="_Ref152446359"/>
      <w:r w:rsidRPr="00FC7004">
        <w:rPr>
          <w:rFonts w:cstheme="minorHAnsi"/>
          <w:sz w:val="22"/>
          <w:szCs w:val="22"/>
        </w:rPr>
        <w:t>which the Disclosing Party lawfully possessed prior to obtaining it from the other Party; and</w:t>
      </w:r>
      <w:bookmarkEnd w:id="190"/>
    </w:p>
    <w:p w14:paraId="4F9BE4F1" w14:textId="77777777" w:rsidR="00215F40" w:rsidRPr="00FC7004" w:rsidRDefault="00E53DD5" w:rsidP="00215F40">
      <w:pPr>
        <w:pStyle w:val="H3Ashurst"/>
        <w:tabs>
          <w:tab w:val="num" w:pos="1797"/>
        </w:tabs>
        <w:ind w:left="1797" w:hanging="1015"/>
        <w:rPr>
          <w:rFonts w:cstheme="minorHAnsi"/>
          <w:sz w:val="22"/>
          <w:szCs w:val="22"/>
        </w:rPr>
      </w:pPr>
      <w:bookmarkStart w:id="191" w:name="_Ref152446360"/>
      <w:r w:rsidRPr="00FC7004">
        <w:rPr>
          <w:rFonts w:cstheme="minorHAnsi"/>
          <w:sz w:val="22"/>
          <w:szCs w:val="22"/>
        </w:rPr>
        <w:t>pursuant to the terms of this agreement.</w:t>
      </w:r>
      <w:bookmarkEnd w:id="191"/>
    </w:p>
    <w:p w14:paraId="2AAAC9D1" w14:textId="302AD2DF" w:rsidR="00215F40" w:rsidRPr="00FC7004" w:rsidRDefault="00E53DD5" w:rsidP="00215F40">
      <w:pPr>
        <w:pStyle w:val="H2Ashurst"/>
        <w:tabs>
          <w:tab w:val="num" w:pos="782"/>
        </w:tabs>
        <w:ind w:left="782" w:hanging="782"/>
        <w:rPr>
          <w:rFonts w:cstheme="minorHAnsi"/>
          <w:sz w:val="22"/>
          <w:szCs w:val="22"/>
        </w:rPr>
      </w:pPr>
      <w:bookmarkStart w:id="192" w:name="_Ref152446361"/>
      <w:r w:rsidRPr="00FC7004">
        <w:rPr>
          <w:rFonts w:cstheme="minorHAnsi"/>
          <w:sz w:val="22"/>
          <w:szCs w:val="22"/>
        </w:rPr>
        <w:t xml:space="preserve">Each Party shall be liable for any breach of the provisions of this clause </w:t>
      </w:r>
      <w:r w:rsidRPr="00FC7004">
        <w:rPr>
          <w:rFonts w:cstheme="minorHAnsi"/>
          <w:sz w:val="22"/>
          <w:szCs w:val="22"/>
        </w:rPr>
        <w:fldChar w:fldCharType="begin"/>
      </w:r>
      <w:r w:rsidRPr="00FC7004">
        <w:rPr>
          <w:rFonts w:cstheme="minorHAnsi"/>
          <w:sz w:val="22"/>
          <w:szCs w:val="22"/>
        </w:rPr>
        <w:instrText xml:space="preserve"> REF _Ref153989221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 by any of its Representatives or any of its Affiliates.</w:t>
      </w:r>
      <w:bookmarkEnd w:id="192"/>
    </w:p>
    <w:p w14:paraId="750D2FB7" w14:textId="77777777" w:rsidR="00215F40" w:rsidRPr="00FC7004" w:rsidRDefault="00E53DD5" w:rsidP="00215F40">
      <w:pPr>
        <w:pStyle w:val="B12Ashurst"/>
        <w:rPr>
          <w:rFonts w:cstheme="minorHAnsi"/>
          <w:b/>
          <w:bCs/>
          <w:sz w:val="22"/>
          <w:szCs w:val="22"/>
        </w:rPr>
      </w:pPr>
      <w:r w:rsidRPr="00FC7004">
        <w:rPr>
          <w:rFonts w:cstheme="minorHAnsi"/>
          <w:b/>
          <w:bCs/>
          <w:sz w:val="22"/>
          <w:szCs w:val="22"/>
        </w:rPr>
        <w:t>Continuance of Obligations</w:t>
      </w:r>
    </w:p>
    <w:p w14:paraId="15EC62B0" w14:textId="71D1E000" w:rsidR="00215F40" w:rsidRPr="00FC7004" w:rsidRDefault="00E53DD5" w:rsidP="00215F40">
      <w:pPr>
        <w:pStyle w:val="H2Ashurst"/>
        <w:tabs>
          <w:tab w:val="num" w:pos="782"/>
        </w:tabs>
        <w:ind w:left="782" w:hanging="782"/>
        <w:rPr>
          <w:rFonts w:cstheme="minorHAnsi"/>
          <w:sz w:val="22"/>
          <w:szCs w:val="22"/>
        </w:rPr>
      </w:pPr>
      <w:bookmarkStart w:id="193" w:name="_Ref152446362"/>
      <w:r w:rsidRPr="00FC7004">
        <w:rPr>
          <w:rFonts w:cstheme="minorHAnsi"/>
          <w:sz w:val="22"/>
          <w:szCs w:val="22"/>
        </w:rPr>
        <w:t xml:space="preserve">The obligations in this clause </w:t>
      </w:r>
      <w:r w:rsidRPr="00FC7004">
        <w:rPr>
          <w:rFonts w:cstheme="minorHAnsi"/>
          <w:sz w:val="22"/>
          <w:szCs w:val="22"/>
        </w:rPr>
        <w:fldChar w:fldCharType="begin"/>
      </w:r>
      <w:r w:rsidRPr="00FC7004">
        <w:rPr>
          <w:rFonts w:cstheme="minorHAnsi"/>
          <w:sz w:val="22"/>
          <w:szCs w:val="22"/>
        </w:rPr>
        <w:instrText xml:space="preserve"> REF _Ref153989254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 shall continue to apply after the expiry or termination of this agreement for a period of two years.</w:t>
      </w:r>
      <w:bookmarkEnd w:id="193"/>
    </w:p>
    <w:p w14:paraId="2892C04C" w14:textId="49F9DF0A" w:rsidR="00215F40" w:rsidRPr="00FC7004" w:rsidRDefault="00E53DD5" w:rsidP="00215F40">
      <w:pPr>
        <w:pStyle w:val="H2Ashurst"/>
        <w:tabs>
          <w:tab w:val="num" w:pos="782"/>
        </w:tabs>
        <w:ind w:left="782" w:hanging="782"/>
        <w:rPr>
          <w:rFonts w:cstheme="minorHAnsi"/>
          <w:sz w:val="22"/>
          <w:szCs w:val="22"/>
        </w:rPr>
      </w:pPr>
      <w:bookmarkStart w:id="194" w:name="_Ref152446363"/>
      <w:r w:rsidRPr="00FC7004">
        <w:rPr>
          <w:rFonts w:cstheme="minorHAnsi"/>
          <w:sz w:val="22"/>
          <w:szCs w:val="22"/>
        </w:rPr>
        <w:t xml:space="preserve">Each Party acknowledges that damages may not be an adequate remedy for breach of this clause </w:t>
      </w:r>
      <w:r w:rsidRPr="00FC7004">
        <w:rPr>
          <w:rFonts w:cstheme="minorHAnsi"/>
          <w:sz w:val="22"/>
          <w:szCs w:val="22"/>
        </w:rPr>
        <w:fldChar w:fldCharType="begin"/>
      </w:r>
      <w:r w:rsidRPr="00FC7004">
        <w:rPr>
          <w:rFonts w:cstheme="minorHAnsi"/>
          <w:sz w:val="22"/>
          <w:szCs w:val="22"/>
        </w:rPr>
        <w:instrText xml:space="preserve"> REF _Ref153987565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and that injunctive relief may be a more appropriate remedy.</w:t>
      </w:r>
      <w:bookmarkEnd w:id="194"/>
    </w:p>
    <w:p w14:paraId="20E7EC97" w14:textId="77777777" w:rsidR="00215F40" w:rsidRPr="00FC7004" w:rsidRDefault="00E53DD5" w:rsidP="00215F40">
      <w:pPr>
        <w:pStyle w:val="H2Ashurst"/>
        <w:numPr>
          <w:ilvl w:val="0"/>
          <w:numId w:val="0"/>
        </w:numPr>
        <w:ind w:left="782"/>
        <w:rPr>
          <w:rFonts w:cstheme="minorHAnsi"/>
          <w:b/>
          <w:bCs/>
          <w:sz w:val="22"/>
          <w:szCs w:val="22"/>
        </w:rPr>
      </w:pPr>
      <w:r w:rsidRPr="00FC7004">
        <w:rPr>
          <w:rFonts w:cstheme="minorHAnsi"/>
          <w:b/>
          <w:bCs/>
          <w:sz w:val="22"/>
          <w:szCs w:val="22"/>
        </w:rPr>
        <w:t>Press Releases</w:t>
      </w:r>
    </w:p>
    <w:p w14:paraId="7C6C338B"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No Party shall make, or permit any person to make, any public announcement, communication or circular (announcement) concerning the existence, subject matter or terms of this agreement, the wider transactions contemplated by it, or the relationship between the parties, without the prior written consent of the other parties (such consent not to be unreasonably withheld or delayed).  The parties shall consult together on the timing, contents and manner of release of any announcement.</w:t>
      </w:r>
    </w:p>
    <w:p w14:paraId="5E0261C4" w14:textId="7EE5D091" w:rsidR="00215F40" w:rsidRPr="00FC7004" w:rsidRDefault="00E53DD5" w:rsidP="00215F40">
      <w:pPr>
        <w:pStyle w:val="H2Ashurst"/>
        <w:tabs>
          <w:tab w:val="num" w:pos="782"/>
        </w:tabs>
        <w:ind w:left="782" w:hanging="782"/>
        <w:rPr>
          <w:rFonts w:cstheme="minorHAnsi"/>
          <w:b/>
          <w:bCs/>
          <w:sz w:val="22"/>
          <w:szCs w:val="22"/>
        </w:rPr>
      </w:pPr>
      <w:r w:rsidRPr="00FC7004">
        <w:rPr>
          <w:rFonts w:cstheme="minorHAnsi"/>
          <w:sz w:val="22"/>
          <w:szCs w:val="22"/>
        </w:rPr>
        <w:t xml:space="preserve">The Parties consent to the issue of a press release, substantially in the agreed form attached at </w:t>
      </w:r>
      <w:r w:rsidRPr="00FC7004">
        <w:rPr>
          <w:rFonts w:cstheme="minorHAnsi"/>
          <w:sz w:val="22"/>
          <w:szCs w:val="22"/>
        </w:rPr>
        <w:fldChar w:fldCharType="begin"/>
      </w:r>
      <w:r w:rsidRPr="00FC7004">
        <w:rPr>
          <w:rFonts w:cstheme="minorHAnsi"/>
          <w:sz w:val="22"/>
          <w:szCs w:val="22"/>
        </w:rPr>
        <w:instrText xml:space="preserve"> REF _Ref162529085 \w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10</w:t>
      </w:r>
      <w:r w:rsidRPr="00FC7004">
        <w:rPr>
          <w:rFonts w:cstheme="minorHAnsi"/>
          <w:sz w:val="22"/>
          <w:szCs w:val="22"/>
        </w:rPr>
        <w:fldChar w:fldCharType="end"/>
      </w:r>
      <w:r w:rsidRPr="00FC7004">
        <w:rPr>
          <w:rFonts w:cstheme="minorHAnsi"/>
          <w:sz w:val="22"/>
          <w:szCs w:val="22"/>
        </w:rPr>
        <w:t xml:space="preserve"> (Form of Press Release) , immediately following </w:t>
      </w:r>
    </w:p>
    <w:p w14:paraId="1C6D893A"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[signature of this agreement; </w:t>
      </w:r>
    </w:p>
    <w:p w14:paraId="31363490"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Installation of Technology Assets; and</w:t>
      </w:r>
    </w:p>
    <w:p w14:paraId="078B3E86"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Successful Demonstration].</w:t>
      </w:r>
    </w:p>
    <w:p w14:paraId="03EA55BA" w14:textId="77777777" w:rsidR="00215F40" w:rsidRPr="00FC7004" w:rsidRDefault="00E53DD5" w:rsidP="00215F40">
      <w:pPr>
        <w:pStyle w:val="H3Ashurst"/>
        <w:numPr>
          <w:ilvl w:val="0"/>
          <w:numId w:val="0"/>
        </w:numPr>
        <w:ind w:left="1797"/>
        <w:rPr>
          <w:rFonts w:cstheme="minorHAnsi"/>
          <w:b/>
          <w:bCs/>
          <w:i/>
          <w:iCs/>
          <w:sz w:val="22"/>
          <w:szCs w:val="22"/>
        </w:rPr>
      </w:pPr>
      <w:r w:rsidRPr="00FC7004">
        <w:rPr>
          <w:rFonts w:cstheme="minorHAnsi"/>
          <w:b/>
          <w:bCs/>
          <w:i/>
          <w:iCs/>
          <w:sz w:val="22"/>
          <w:szCs w:val="22"/>
        </w:rPr>
        <w:t>Note:  Form of Press Release to be agreed.</w:t>
      </w:r>
    </w:p>
    <w:p w14:paraId="4FE77924" w14:textId="77777777" w:rsidR="00215F40" w:rsidRPr="00FC7004" w:rsidRDefault="00E53DD5" w:rsidP="00215F40">
      <w:pPr>
        <w:pStyle w:val="H1Ashurst"/>
        <w:tabs>
          <w:tab w:val="num" w:pos="782"/>
        </w:tabs>
        <w:ind w:left="782" w:hanging="782"/>
        <w:rPr>
          <w:rFonts w:cstheme="minorHAnsi"/>
          <w:szCs w:val="22"/>
        </w:rPr>
      </w:pPr>
      <w:bookmarkStart w:id="195" w:name="_Toc169518341"/>
      <w:bookmarkStart w:id="196" w:name="_Ref152446401"/>
      <w:r w:rsidRPr="00FC7004">
        <w:rPr>
          <w:rFonts w:cstheme="minorHAnsi"/>
          <w:i/>
          <w:iCs/>
          <w:szCs w:val="22"/>
        </w:rPr>
        <w:t>Not used</w:t>
      </w:r>
      <w:bookmarkEnd w:id="195"/>
    </w:p>
    <w:p w14:paraId="7E1F393C" w14:textId="77777777" w:rsidR="00215F40" w:rsidRPr="00FC7004" w:rsidRDefault="00E53DD5" w:rsidP="00215F40">
      <w:pPr>
        <w:pStyle w:val="H1Ashurst"/>
        <w:tabs>
          <w:tab w:val="num" w:pos="782"/>
        </w:tabs>
        <w:ind w:left="782" w:hanging="782"/>
        <w:rPr>
          <w:rFonts w:cstheme="minorHAnsi"/>
          <w:szCs w:val="22"/>
        </w:rPr>
      </w:pPr>
      <w:bookmarkStart w:id="197" w:name="_Toc169518342"/>
      <w:r w:rsidRPr="00FC7004">
        <w:rPr>
          <w:rFonts w:cstheme="minorHAnsi"/>
          <w:szCs w:val="22"/>
        </w:rPr>
        <w:t>Intellectual Property</w:t>
      </w:r>
      <w:bookmarkEnd w:id="196"/>
      <w:bookmarkEnd w:id="197"/>
    </w:p>
    <w:p w14:paraId="0EE3A6DD"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All Intellectual Property relating to the subject matter of this agreement conceived, originated, devised, developed or created by a Party, </w:t>
      </w:r>
      <w:r w:rsidRPr="00FC7004">
        <w:rPr>
          <w:rFonts w:cstheme="minorHAnsi"/>
          <w:sz w:val="22"/>
          <w:szCs w:val="22"/>
        </w:rPr>
        <w:t>its officers, employees, agents or consultants during the currency of this agreement shall vest in such Party as the sole beneficial owner thereof save where the Parties agree in writing otherwise.</w:t>
      </w:r>
    </w:p>
    <w:p w14:paraId="4E852DB2"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lastRenderedPageBreak/>
        <w:t>All data and other information that arises out of the testing of the Technology Assets under the terms of this Agreement shall be the Intellectual Property of the Technology Provider.</w:t>
      </w:r>
    </w:p>
    <w:p w14:paraId="6636F574" w14:textId="77777777" w:rsidR="00215F40" w:rsidRPr="00FC7004" w:rsidRDefault="00E53DD5" w:rsidP="00215F40">
      <w:pPr>
        <w:pStyle w:val="H1Ashurst"/>
        <w:tabs>
          <w:tab w:val="num" w:pos="782"/>
        </w:tabs>
        <w:ind w:left="782" w:hanging="782"/>
        <w:rPr>
          <w:rFonts w:cstheme="minorHAnsi"/>
          <w:szCs w:val="22"/>
        </w:rPr>
      </w:pPr>
      <w:bookmarkStart w:id="198" w:name="_Toc169518343"/>
      <w:r w:rsidRPr="00FC7004">
        <w:rPr>
          <w:rFonts w:cstheme="minorHAnsi"/>
          <w:szCs w:val="22"/>
        </w:rPr>
        <w:t>Intellectual Property Licence</w:t>
      </w:r>
      <w:bookmarkEnd w:id="198"/>
      <w:r w:rsidRPr="00FC7004">
        <w:rPr>
          <w:rFonts w:cstheme="minorHAnsi"/>
          <w:szCs w:val="22"/>
        </w:rPr>
        <w:t xml:space="preserve"> </w:t>
      </w:r>
    </w:p>
    <w:p w14:paraId="657363A4" w14:textId="77777777" w:rsidR="00215F40" w:rsidRPr="00FC7004" w:rsidRDefault="00E53DD5" w:rsidP="00215F40">
      <w:pPr>
        <w:pStyle w:val="H2Ashurst"/>
        <w:tabs>
          <w:tab w:val="num" w:pos="782"/>
        </w:tabs>
        <w:ind w:left="782" w:hanging="782"/>
        <w:jc w:val="both"/>
        <w:rPr>
          <w:rFonts w:cstheme="minorHAnsi"/>
          <w:sz w:val="22"/>
          <w:szCs w:val="22"/>
        </w:rPr>
      </w:pPr>
      <w:bookmarkStart w:id="199" w:name="_Ref162432698"/>
      <w:r w:rsidRPr="00FC7004">
        <w:rPr>
          <w:rFonts w:cstheme="minorHAnsi"/>
          <w:sz w:val="22"/>
          <w:szCs w:val="22"/>
        </w:rPr>
        <w:t xml:space="preserve">The Technology Provider hereby grants to the Owner a non-exclusive, transferable, irrevocable, perpetual royalty-free licence(s) (carrying the right to grant sub-licences) to use any Intellectual Property created for the purposes of demonstrating the Technology Assets including operating, maintaining, adjusting, modifying and repairing the Technology Assets or the Owner Assets including with respect to any drawings or other plans and specifications that may constitute the Technology Provider's Intellectual </w:t>
      </w:r>
      <w:r w:rsidRPr="00FC7004">
        <w:rPr>
          <w:rFonts w:cstheme="minorHAnsi"/>
          <w:sz w:val="22"/>
          <w:szCs w:val="22"/>
        </w:rPr>
        <w:t>Property</w:t>
      </w:r>
      <w:bookmarkEnd w:id="199"/>
      <w:r w:rsidRPr="00FC7004">
        <w:rPr>
          <w:rFonts w:cstheme="minorHAnsi"/>
          <w:sz w:val="22"/>
          <w:szCs w:val="22"/>
        </w:rPr>
        <w:t>.</w:t>
      </w:r>
    </w:p>
    <w:p w14:paraId="16C27820" w14:textId="1BC1878E"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The Technology Provider warrants and represents that the use of its Intellectual Property and any documents licenced to the Owner pursuant to clause </w:t>
      </w:r>
      <w:r w:rsidRPr="00FC7004">
        <w:rPr>
          <w:rFonts w:cstheme="minorHAnsi"/>
          <w:sz w:val="22"/>
          <w:szCs w:val="22"/>
        </w:rPr>
        <w:fldChar w:fldCharType="begin"/>
      </w:r>
      <w:r w:rsidRPr="00FC7004">
        <w:rPr>
          <w:rFonts w:cstheme="minorHAnsi"/>
          <w:sz w:val="22"/>
          <w:szCs w:val="22"/>
        </w:rPr>
        <w:instrText xml:space="preserve"> REF _Ref162432698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12.1</w:t>
      </w:r>
      <w:r w:rsidRPr="00FC7004">
        <w:rPr>
          <w:rFonts w:cstheme="minorHAnsi"/>
          <w:sz w:val="22"/>
          <w:szCs w:val="22"/>
        </w:rPr>
        <w:fldChar w:fldCharType="end"/>
      </w:r>
      <w:r w:rsidRPr="00FC7004">
        <w:rPr>
          <w:rFonts w:cstheme="minorHAnsi"/>
          <w:sz w:val="22"/>
          <w:szCs w:val="22"/>
        </w:rPr>
        <w:t xml:space="preserve"> and any use of the same by the Owner shall not infringe any intellectual property rights of third parties.</w:t>
      </w:r>
    </w:p>
    <w:p w14:paraId="3D872C88" w14:textId="77777777" w:rsidR="00215F40" w:rsidRPr="00FC7004" w:rsidRDefault="00E53DD5" w:rsidP="00215F40">
      <w:pPr>
        <w:pStyle w:val="H2Ashurst"/>
        <w:tabs>
          <w:tab w:val="num" w:pos="782"/>
        </w:tabs>
        <w:ind w:left="782" w:hanging="782"/>
        <w:rPr>
          <w:rFonts w:cstheme="minorHAnsi"/>
          <w:sz w:val="22"/>
          <w:szCs w:val="22"/>
        </w:rPr>
      </w:pPr>
      <w:bookmarkStart w:id="200" w:name="_Ref162437620"/>
      <w:r w:rsidRPr="00FC7004">
        <w:rPr>
          <w:rFonts w:cstheme="minorHAnsi"/>
          <w:sz w:val="22"/>
          <w:szCs w:val="22"/>
        </w:rPr>
        <w:t>The Technology Provider shall indemnify and hold harmless the Owner from and against all loss, damage, cost or expense (including legal fees and expenses) arising out of, or in connection with, an infringement of intellectual property rights, provided that the Owner notifies the Technology Provider of any claim as soon as is reasonably practicable after becoming aware.</w:t>
      </w:r>
      <w:bookmarkEnd w:id="200"/>
    </w:p>
    <w:p w14:paraId="05C42D22" w14:textId="77777777" w:rsidR="00215F40" w:rsidRPr="00FC7004" w:rsidRDefault="00E53DD5" w:rsidP="00215F40">
      <w:pPr>
        <w:pStyle w:val="H1Ashurst"/>
        <w:tabs>
          <w:tab w:val="num" w:pos="782"/>
        </w:tabs>
        <w:ind w:left="782" w:hanging="782"/>
        <w:rPr>
          <w:rFonts w:cstheme="minorHAnsi"/>
          <w:szCs w:val="22"/>
        </w:rPr>
      </w:pPr>
      <w:bookmarkStart w:id="201" w:name="_Ref153989665"/>
      <w:bookmarkStart w:id="202" w:name="_Toc169518344"/>
      <w:r w:rsidRPr="00FC7004">
        <w:rPr>
          <w:rFonts w:cstheme="minorHAnsi"/>
          <w:szCs w:val="22"/>
        </w:rPr>
        <w:t>Limitation of liability</w:t>
      </w:r>
      <w:bookmarkEnd w:id="201"/>
      <w:bookmarkEnd w:id="202"/>
    </w:p>
    <w:p w14:paraId="52042F04" w14:textId="77777777" w:rsidR="00215F40" w:rsidRPr="00FC7004" w:rsidRDefault="00E53DD5" w:rsidP="00215F40">
      <w:pPr>
        <w:pStyle w:val="H2Ashurst"/>
        <w:numPr>
          <w:ilvl w:val="0"/>
          <w:numId w:val="0"/>
        </w:numPr>
        <w:ind w:left="782"/>
        <w:rPr>
          <w:rFonts w:cstheme="minorHAnsi"/>
          <w:b/>
          <w:bCs/>
          <w:i/>
          <w:iCs/>
          <w:sz w:val="22"/>
          <w:szCs w:val="22"/>
        </w:rPr>
      </w:pPr>
      <w:bookmarkStart w:id="203" w:name="_Ref152446378"/>
      <w:r w:rsidRPr="00FC7004">
        <w:rPr>
          <w:rFonts w:cstheme="minorHAnsi"/>
          <w:b/>
          <w:bCs/>
          <w:i/>
          <w:iCs/>
          <w:sz w:val="22"/>
          <w:szCs w:val="22"/>
        </w:rPr>
        <w:t>Note:  Technology Provider's liability cap to be considered on a case by case basis.</w:t>
      </w:r>
    </w:p>
    <w:p w14:paraId="058C991A"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The aggregate liability of the Technology Provider to the Owner under this agreement shall not exceed [£1,000,000 (one million pounds sterling)] (</w:t>
      </w:r>
      <w:r w:rsidRPr="00FC7004">
        <w:rPr>
          <w:rFonts w:cstheme="minorHAnsi"/>
          <w:b/>
          <w:bCs/>
          <w:sz w:val="22"/>
          <w:szCs w:val="22"/>
        </w:rPr>
        <w:t>Technology Provider Aggregate Cap on Liability</w:t>
      </w:r>
      <w:r w:rsidRPr="00FC7004">
        <w:rPr>
          <w:rFonts w:cstheme="minorHAnsi"/>
          <w:sz w:val="22"/>
          <w:szCs w:val="22"/>
        </w:rPr>
        <w:t>), provided that such Technology Provider Aggregate Cap on Liability shall not apply to or be reduced by:</w:t>
      </w:r>
    </w:p>
    <w:p w14:paraId="7DDA3C74"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the Technology Provider's liability in the case of fraud, fraudulent misrepresentation, Wilful Misconduct, criminal sanction, statutory fines and penalties, or breach of anti-corruption or anti-competition laws; </w:t>
      </w:r>
    </w:p>
    <w:p w14:paraId="384E2F51"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any liability covered by the proceeds of any insurance maintained by the Owner in connection with this agreement, or which would have been recovered under any such insurance policy but for a failure by the Technology Provider to comply with the relevant insurance (and, where any claim is settled in whole or in part under any such policy of insurance, the proceeds of such insurance shall not be taken into account when calculating the total amount of the Technology Provider's liability for the purposes of thi</w:t>
      </w:r>
      <w:r w:rsidRPr="00FC7004">
        <w:rPr>
          <w:rFonts w:cstheme="minorHAnsi"/>
          <w:sz w:val="22"/>
          <w:szCs w:val="22"/>
        </w:rPr>
        <w:t>s Sub-Clause);</w:t>
      </w:r>
      <w:r>
        <w:rPr>
          <w:rStyle w:val="FootnoteReference"/>
          <w:rFonts w:cstheme="minorHAnsi"/>
          <w:sz w:val="22"/>
          <w:szCs w:val="22"/>
        </w:rPr>
        <w:footnoteReference w:id="3"/>
      </w:r>
      <w:r w:rsidRPr="00FC7004">
        <w:rPr>
          <w:rFonts w:cstheme="minorHAnsi"/>
          <w:sz w:val="22"/>
          <w:szCs w:val="22"/>
        </w:rPr>
        <w:t xml:space="preserve"> </w:t>
      </w:r>
    </w:p>
    <w:p w14:paraId="2A7A15F6" w14:textId="6667040F"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any liability under the indemnity set out in clause </w:t>
      </w:r>
      <w:r w:rsidRPr="00FC7004">
        <w:rPr>
          <w:rFonts w:cstheme="minorHAnsi"/>
          <w:sz w:val="22"/>
          <w:szCs w:val="22"/>
        </w:rPr>
        <w:fldChar w:fldCharType="begin"/>
      </w:r>
      <w:r w:rsidRPr="00FC7004">
        <w:rPr>
          <w:rFonts w:cstheme="minorHAnsi"/>
          <w:sz w:val="22"/>
          <w:szCs w:val="22"/>
        </w:rPr>
        <w:instrText xml:space="preserve"> REF _Ref162437620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12.3</w:t>
      </w:r>
      <w:r w:rsidRPr="00FC7004">
        <w:rPr>
          <w:rFonts w:cstheme="minorHAnsi"/>
          <w:sz w:val="22"/>
          <w:szCs w:val="22"/>
        </w:rPr>
        <w:fldChar w:fldCharType="end"/>
      </w:r>
      <w:r w:rsidRPr="00FC7004">
        <w:rPr>
          <w:rFonts w:cstheme="minorHAnsi"/>
          <w:sz w:val="22"/>
          <w:szCs w:val="22"/>
        </w:rPr>
        <w:t xml:space="preserve">.  </w:t>
      </w:r>
    </w:p>
    <w:p w14:paraId="28A9488C" w14:textId="22C34C25" w:rsidR="00215F40" w:rsidRPr="00FC7004" w:rsidRDefault="00E53DD5" w:rsidP="00215F40">
      <w:pPr>
        <w:pStyle w:val="H2Ashurst"/>
        <w:tabs>
          <w:tab w:val="num" w:pos="782"/>
        </w:tabs>
        <w:ind w:left="782" w:hanging="782"/>
        <w:rPr>
          <w:rFonts w:cstheme="minorHAnsi"/>
          <w:sz w:val="22"/>
          <w:szCs w:val="22"/>
        </w:rPr>
      </w:pPr>
      <w:bookmarkStart w:id="204" w:name="_Ref162528794"/>
      <w:r w:rsidRPr="00FC7004">
        <w:rPr>
          <w:rFonts w:cstheme="minorHAnsi"/>
          <w:sz w:val="22"/>
          <w:szCs w:val="22"/>
        </w:rPr>
        <w:t xml:space="preserve">Neither Party shall be liable to the other Party for loss of use of any assets or property, loss of profit, loss of revenue, loss of any contract or for any indirect or consequential loss or damage which may be suffered by the other Party under or in connection with this agreement, provided always that this clause </w:t>
      </w:r>
      <w:r w:rsidRPr="00FC7004">
        <w:rPr>
          <w:rFonts w:cstheme="minorHAnsi"/>
          <w:sz w:val="22"/>
          <w:szCs w:val="22"/>
        </w:rPr>
        <w:fldChar w:fldCharType="begin"/>
      </w:r>
      <w:r w:rsidRPr="00FC7004">
        <w:rPr>
          <w:rFonts w:cstheme="minorHAnsi"/>
          <w:sz w:val="22"/>
          <w:szCs w:val="22"/>
        </w:rPr>
        <w:instrText xml:space="preserve"> REF _Ref162528794 \r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13.2</w:t>
      </w:r>
      <w:r w:rsidRPr="00FC7004">
        <w:rPr>
          <w:rFonts w:cstheme="minorHAnsi"/>
          <w:sz w:val="22"/>
          <w:szCs w:val="22"/>
        </w:rPr>
        <w:fldChar w:fldCharType="end"/>
      </w:r>
      <w:r w:rsidRPr="00FC7004">
        <w:rPr>
          <w:rFonts w:cstheme="minorHAnsi"/>
          <w:sz w:val="22"/>
          <w:szCs w:val="22"/>
        </w:rPr>
        <w:t xml:space="preserve"> shall not prevent, limit or exclude:</w:t>
      </w:r>
      <w:bookmarkEnd w:id="204"/>
    </w:p>
    <w:p w14:paraId="0150F5F6"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lastRenderedPageBreak/>
        <w:t xml:space="preserve">any liability resulting from fraud, fraudulent misrepresentation, Wilful Misconduct, criminal sanction, statutory fines and penalties, breach of any anti-corruption or anti-competition laws; or </w:t>
      </w:r>
    </w:p>
    <w:p w14:paraId="19F87C57" w14:textId="580C31C9"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any liability in respect of a breach by the Technology Provider of Clause </w:t>
      </w:r>
      <w:r w:rsidRPr="00FC7004">
        <w:rPr>
          <w:rFonts w:cstheme="minorHAnsi"/>
          <w:sz w:val="22"/>
          <w:szCs w:val="22"/>
        </w:rPr>
        <w:fldChar w:fldCharType="begin"/>
      </w:r>
      <w:r w:rsidRPr="00FC7004">
        <w:rPr>
          <w:rFonts w:cstheme="minorHAnsi"/>
          <w:sz w:val="22"/>
          <w:szCs w:val="22"/>
        </w:rPr>
        <w:instrText xml:space="preserve"> REF _Ref153989535 \r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w:t>
      </w:r>
    </w:p>
    <w:p w14:paraId="6CC6E242" w14:textId="77777777" w:rsidR="00215F40" w:rsidRPr="00FC7004" w:rsidRDefault="00E53DD5" w:rsidP="00215F40">
      <w:pPr>
        <w:pStyle w:val="H1Ashurst"/>
        <w:tabs>
          <w:tab w:val="num" w:pos="782"/>
        </w:tabs>
        <w:ind w:left="782" w:hanging="782"/>
        <w:rPr>
          <w:rFonts w:cstheme="minorHAnsi"/>
          <w:szCs w:val="22"/>
        </w:rPr>
      </w:pPr>
      <w:bookmarkStart w:id="205" w:name="_Ref152446402"/>
      <w:bookmarkStart w:id="206" w:name="_Toc169518345"/>
      <w:bookmarkEnd w:id="203"/>
      <w:r w:rsidRPr="00FC7004">
        <w:rPr>
          <w:rFonts w:cstheme="minorHAnsi"/>
          <w:szCs w:val="22"/>
        </w:rPr>
        <w:t>Force Majeure</w:t>
      </w:r>
      <w:bookmarkEnd w:id="205"/>
      <w:bookmarkEnd w:id="206"/>
    </w:p>
    <w:p w14:paraId="24E2DC5A" w14:textId="77777777" w:rsidR="00215F40" w:rsidRPr="00FC7004" w:rsidRDefault="00E53DD5" w:rsidP="00215F40">
      <w:pPr>
        <w:pStyle w:val="H2Ashurst"/>
        <w:tabs>
          <w:tab w:val="num" w:pos="782"/>
        </w:tabs>
        <w:ind w:left="782" w:hanging="782"/>
        <w:rPr>
          <w:rFonts w:cstheme="minorHAnsi"/>
          <w:sz w:val="22"/>
          <w:szCs w:val="22"/>
        </w:rPr>
      </w:pPr>
      <w:bookmarkStart w:id="207" w:name="_Ref152446403"/>
      <w:r w:rsidRPr="00FC7004">
        <w:rPr>
          <w:rFonts w:cstheme="minorHAnsi"/>
          <w:sz w:val="22"/>
          <w:szCs w:val="22"/>
        </w:rPr>
        <w:t xml:space="preserve">If a Party (the </w:t>
      </w:r>
      <w:r w:rsidRPr="00FC7004">
        <w:rPr>
          <w:rFonts w:cstheme="minorHAnsi"/>
          <w:b/>
          <w:bCs/>
          <w:sz w:val="22"/>
          <w:szCs w:val="22"/>
        </w:rPr>
        <w:t>Non-Performing Party</w:t>
      </w:r>
      <w:r w:rsidRPr="00FC7004">
        <w:rPr>
          <w:rFonts w:cstheme="minorHAnsi"/>
          <w:sz w:val="22"/>
          <w:szCs w:val="22"/>
        </w:rPr>
        <w:t>) shall be unable to carry out any of its obligations under this agreement due to a circumstance of Force Majeure this agreement shall remain in effect but save as otherwise provided herein the Non-Performing Party's obligations hereunder shall be suspended without liability for a period equal to the circumstance of Force Majeure provided that:</w:t>
      </w:r>
      <w:bookmarkEnd w:id="207"/>
    </w:p>
    <w:p w14:paraId="2E2C26D0" w14:textId="77777777" w:rsidR="00215F40" w:rsidRPr="00FC7004" w:rsidRDefault="00E53DD5" w:rsidP="00215F40">
      <w:pPr>
        <w:pStyle w:val="H3Ashurst"/>
        <w:tabs>
          <w:tab w:val="num" w:pos="1797"/>
        </w:tabs>
        <w:ind w:left="1797" w:hanging="1015"/>
        <w:rPr>
          <w:rFonts w:cstheme="minorHAnsi"/>
          <w:sz w:val="22"/>
          <w:szCs w:val="22"/>
        </w:rPr>
      </w:pPr>
      <w:bookmarkStart w:id="208" w:name="_Ref152446404"/>
      <w:r w:rsidRPr="00FC7004">
        <w:rPr>
          <w:rFonts w:cstheme="minorHAnsi"/>
          <w:sz w:val="22"/>
          <w:szCs w:val="22"/>
        </w:rPr>
        <w:t xml:space="preserve">the Non-Performing Party gives the other Party prompt notice describing the circumstance of Force Majeure, including the nature of the occurrence, its expected duration and the particular obligations affected by it, and </w:t>
      </w:r>
      <w:r w:rsidRPr="00FC7004">
        <w:rPr>
          <w:rFonts w:cstheme="minorHAnsi"/>
          <w:sz w:val="22"/>
          <w:szCs w:val="22"/>
        </w:rPr>
        <w:t>continues to furnish regular reports with respect thereto during the period of Force Majeure;</w:t>
      </w:r>
      <w:bookmarkEnd w:id="208"/>
    </w:p>
    <w:p w14:paraId="6ED9C34A" w14:textId="77777777" w:rsidR="00215F40" w:rsidRPr="00FC7004" w:rsidRDefault="00E53DD5" w:rsidP="00215F40">
      <w:pPr>
        <w:pStyle w:val="H3Ashurst"/>
        <w:tabs>
          <w:tab w:val="num" w:pos="1797"/>
        </w:tabs>
        <w:ind w:left="1797" w:hanging="1015"/>
        <w:rPr>
          <w:rFonts w:cstheme="minorHAnsi"/>
          <w:sz w:val="22"/>
          <w:szCs w:val="22"/>
        </w:rPr>
      </w:pPr>
      <w:bookmarkStart w:id="209" w:name="_Ref152446405"/>
      <w:r w:rsidRPr="00FC7004">
        <w:rPr>
          <w:rFonts w:cstheme="minorHAnsi"/>
          <w:sz w:val="22"/>
          <w:szCs w:val="22"/>
        </w:rPr>
        <w:t>the suspension of performance is of no greater scope and of no longer duration than is required as a result of the Force Majeure;</w:t>
      </w:r>
      <w:bookmarkEnd w:id="209"/>
    </w:p>
    <w:p w14:paraId="3325E3E5" w14:textId="77777777" w:rsidR="00215F40" w:rsidRPr="00FC7004" w:rsidRDefault="00E53DD5" w:rsidP="00215F40">
      <w:pPr>
        <w:pStyle w:val="H3Ashurst"/>
        <w:tabs>
          <w:tab w:val="num" w:pos="1797"/>
        </w:tabs>
        <w:ind w:left="1797" w:hanging="1015"/>
        <w:rPr>
          <w:rFonts w:cstheme="minorHAnsi"/>
          <w:sz w:val="22"/>
          <w:szCs w:val="22"/>
        </w:rPr>
      </w:pPr>
      <w:bookmarkStart w:id="210" w:name="_Ref152446406"/>
      <w:r w:rsidRPr="00FC7004">
        <w:rPr>
          <w:rFonts w:cstheme="minorHAnsi"/>
          <w:sz w:val="22"/>
          <w:szCs w:val="22"/>
        </w:rPr>
        <w:t>no liabilities of a Party that arose before the Force Majeure causing the suspension of performance are excused as a result of the Force Majeure;</w:t>
      </w:r>
      <w:bookmarkEnd w:id="210"/>
    </w:p>
    <w:p w14:paraId="4FA4A554" w14:textId="77777777" w:rsidR="00215F40" w:rsidRPr="00FC7004" w:rsidRDefault="00E53DD5" w:rsidP="00215F40">
      <w:pPr>
        <w:pStyle w:val="H3Ashurst"/>
        <w:tabs>
          <w:tab w:val="num" w:pos="1797"/>
        </w:tabs>
        <w:ind w:left="1797" w:hanging="1015"/>
        <w:rPr>
          <w:rFonts w:cstheme="minorHAnsi"/>
          <w:sz w:val="22"/>
          <w:szCs w:val="22"/>
        </w:rPr>
      </w:pPr>
      <w:bookmarkStart w:id="211" w:name="_Ref152446407"/>
      <w:r w:rsidRPr="00FC7004">
        <w:rPr>
          <w:rFonts w:cstheme="minorHAnsi"/>
          <w:sz w:val="22"/>
          <w:szCs w:val="22"/>
        </w:rPr>
        <w:t>the Non-Performing Party uses all reasonable endeavours to remedy its inability to perform and mitigate the adverse impact of its inability to perform; and</w:t>
      </w:r>
      <w:bookmarkEnd w:id="211"/>
    </w:p>
    <w:p w14:paraId="7A6758E2" w14:textId="77777777" w:rsidR="00215F40" w:rsidRPr="00FC7004" w:rsidRDefault="00E53DD5" w:rsidP="00215F40">
      <w:pPr>
        <w:pStyle w:val="H3Ashurst"/>
        <w:tabs>
          <w:tab w:val="num" w:pos="1797"/>
        </w:tabs>
        <w:ind w:left="1797" w:hanging="1015"/>
        <w:rPr>
          <w:rFonts w:cstheme="minorHAnsi"/>
          <w:sz w:val="22"/>
          <w:szCs w:val="22"/>
        </w:rPr>
      </w:pPr>
      <w:bookmarkStart w:id="212" w:name="_Ref152446408"/>
      <w:r w:rsidRPr="00FC7004">
        <w:rPr>
          <w:rFonts w:cstheme="minorHAnsi"/>
          <w:sz w:val="22"/>
          <w:szCs w:val="22"/>
        </w:rPr>
        <w:t>as soon as practicable after the event which constitutes Force Majeure the Parties shall discuss how best to continue their operations so far as possible in accordance with this agreement.</w:t>
      </w:r>
      <w:bookmarkEnd w:id="212"/>
    </w:p>
    <w:p w14:paraId="69C9E058" w14:textId="77777777" w:rsidR="00215F40" w:rsidRPr="00FC7004" w:rsidRDefault="00E53DD5" w:rsidP="00215F40">
      <w:pPr>
        <w:pStyle w:val="H1Ashurst"/>
        <w:tabs>
          <w:tab w:val="num" w:pos="782"/>
        </w:tabs>
        <w:ind w:left="782" w:hanging="782"/>
        <w:rPr>
          <w:rFonts w:cstheme="minorHAnsi"/>
          <w:szCs w:val="22"/>
        </w:rPr>
      </w:pPr>
      <w:bookmarkStart w:id="213" w:name="_Ref152446409"/>
      <w:bookmarkStart w:id="214" w:name="_Toc169518346"/>
      <w:r w:rsidRPr="00FC7004">
        <w:rPr>
          <w:rFonts w:cstheme="minorHAnsi"/>
          <w:szCs w:val="22"/>
        </w:rPr>
        <w:t>Notices</w:t>
      </w:r>
      <w:bookmarkEnd w:id="213"/>
      <w:bookmarkEnd w:id="214"/>
    </w:p>
    <w:p w14:paraId="00B06EC2" w14:textId="086E93B9" w:rsidR="00215F40" w:rsidRPr="00FC7004" w:rsidRDefault="00E53DD5" w:rsidP="00215F40">
      <w:pPr>
        <w:pStyle w:val="H2Ashurst"/>
        <w:tabs>
          <w:tab w:val="num" w:pos="782"/>
        </w:tabs>
        <w:ind w:left="782" w:hanging="782"/>
        <w:rPr>
          <w:rFonts w:cstheme="minorHAnsi"/>
          <w:sz w:val="22"/>
          <w:szCs w:val="22"/>
        </w:rPr>
      </w:pPr>
      <w:bookmarkStart w:id="215" w:name="_Ref152446410"/>
      <w:r w:rsidRPr="00FC7004">
        <w:rPr>
          <w:rFonts w:cstheme="minorHAnsi"/>
          <w:sz w:val="22"/>
          <w:szCs w:val="22"/>
        </w:rPr>
        <w:t xml:space="preserve">Any notice or other communication to be given by one Party to the other under, or in connection with the matters contemplated by, this agreement shall be addressed to the recipient and sent to the address or email address of such other Party given in </w:t>
      </w:r>
      <w:r w:rsidRPr="00FC7004">
        <w:rPr>
          <w:rFonts w:cstheme="minorHAnsi"/>
          <w:sz w:val="22"/>
          <w:szCs w:val="22"/>
        </w:rPr>
        <w:fldChar w:fldCharType="begin"/>
      </w:r>
      <w:r w:rsidRPr="00FC7004">
        <w:rPr>
          <w:rFonts w:cstheme="minorHAnsi"/>
          <w:sz w:val="22"/>
          <w:szCs w:val="22"/>
        </w:rPr>
        <w:instrText xml:space="preserve">  REF _Ref152446495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sidRPr="00A218A1">
        <w:rPr>
          <w:rFonts w:cstheme="minorHAnsi"/>
          <w:color w:val="000000"/>
          <w:sz w:val="22"/>
          <w:szCs w:val="22"/>
        </w:rPr>
        <w:t>Schedule 7</w:t>
      </w:r>
      <w:r w:rsidRPr="00FC7004">
        <w:rPr>
          <w:rFonts w:cstheme="minorHAnsi"/>
          <w:sz w:val="22"/>
          <w:szCs w:val="22"/>
        </w:rPr>
        <w:fldChar w:fldCharType="end"/>
      </w:r>
      <w:r w:rsidRPr="00FC7004">
        <w:rPr>
          <w:rFonts w:cstheme="minorHAnsi"/>
          <w:sz w:val="22"/>
          <w:szCs w:val="22"/>
        </w:rPr>
        <w:t xml:space="preserve"> (Addresses) and marked for the attention of the person so given or to such other address and/or email address and/or marked for such other attention as such other Party may from time to time specify by notice given in accordance with this clause </w:t>
      </w:r>
      <w:r w:rsidRPr="00FC7004">
        <w:rPr>
          <w:rFonts w:cstheme="minorHAnsi"/>
          <w:sz w:val="22"/>
          <w:szCs w:val="22"/>
        </w:rPr>
        <w:fldChar w:fldCharType="begin"/>
      </w:r>
      <w:r w:rsidRPr="00FC7004">
        <w:rPr>
          <w:rFonts w:cstheme="minorHAnsi"/>
          <w:sz w:val="22"/>
          <w:szCs w:val="22"/>
        </w:rPr>
        <w:instrText xml:space="preserve">  REF _Ref152446409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15</w:t>
      </w:r>
      <w:r w:rsidRPr="00FC7004">
        <w:rPr>
          <w:rFonts w:cstheme="minorHAnsi"/>
          <w:sz w:val="22"/>
          <w:szCs w:val="22"/>
        </w:rPr>
        <w:fldChar w:fldCharType="end"/>
      </w:r>
      <w:r w:rsidRPr="00FC7004">
        <w:rPr>
          <w:rFonts w:cstheme="minorHAnsi"/>
          <w:sz w:val="22"/>
          <w:szCs w:val="22"/>
        </w:rPr>
        <w:t xml:space="preserve"> (Notices) to the Party giving the relevant notice or other communication to it.</w:t>
      </w:r>
      <w:bookmarkEnd w:id="215"/>
    </w:p>
    <w:p w14:paraId="0B95B357" w14:textId="77777777" w:rsidR="00215F40" w:rsidRPr="00FC7004" w:rsidRDefault="00E53DD5" w:rsidP="00215F40">
      <w:pPr>
        <w:pStyle w:val="H2Ashurst"/>
        <w:tabs>
          <w:tab w:val="num" w:pos="782"/>
        </w:tabs>
        <w:ind w:left="782" w:hanging="782"/>
        <w:rPr>
          <w:rFonts w:cstheme="minorHAnsi"/>
          <w:sz w:val="22"/>
          <w:szCs w:val="22"/>
        </w:rPr>
      </w:pPr>
      <w:bookmarkStart w:id="216" w:name="_Ref152446411"/>
      <w:r w:rsidRPr="00FC7004">
        <w:rPr>
          <w:rFonts w:cstheme="minorHAnsi"/>
          <w:sz w:val="22"/>
          <w:szCs w:val="22"/>
        </w:rPr>
        <w:t>Any notice or other communication to be given by one Party to the other Party under, or in connection with the matters contemplated by, this agreement shall be in writing and shall be given by letter delivered by hand or sent by first class prepaid post (airmail if overseas) or email, and shall be deemed to have been received:</w:t>
      </w:r>
      <w:bookmarkEnd w:id="216"/>
    </w:p>
    <w:p w14:paraId="090DC031" w14:textId="77777777" w:rsidR="00215F40" w:rsidRPr="00FC7004" w:rsidRDefault="00E53DD5" w:rsidP="00215F40">
      <w:pPr>
        <w:pStyle w:val="H3Ashurst"/>
        <w:tabs>
          <w:tab w:val="num" w:pos="1797"/>
        </w:tabs>
        <w:ind w:left="1797" w:hanging="1015"/>
        <w:rPr>
          <w:rFonts w:cstheme="minorHAnsi"/>
          <w:sz w:val="22"/>
          <w:szCs w:val="22"/>
        </w:rPr>
      </w:pPr>
      <w:bookmarkStart w:id="217" w:name="_Ref152446412"/>
      <w:r w:rsidRPr="00FC7004">
        <w:rPr>
          <w:rFonts w:cstheme="minorHAnsi"/>
          <w:sz w:val="22"/>
          <w:szCs w:val="22"/>
        </w:rPr>
        <w:t>in the case of delivery by hand, when delivered; or</w:t>
      </w:r>
      <w:bookmarkEnd w:id="217"/>
    </w:p>
    <w:p w14:paraId="6F92BD86" w14:textId="77777777" w:rsidR="00215F40" w:rsidRPr="00FC7004" w:rsidRDefault="00E53DD5" w:rsidP="00215F40">
      <w:pPr>
        <w:pStyle w:val="H3Ashurst"/>
        <w:tabs>
          <w:tab w:val="num" w:pos="1797"/>
        </w:tabs>
        <w:ind w:left="1797" w:hanging="1015"/>
        <w:rPr>
          <w:rFonts w:cstheme="minorHAnsi"/>
          <w:sz w:val="22"/>
          <w:szCs w:val="22"/>
        </w:rPr>
      </w:pPr>
      <w:bookmarkStart w:id="218" w:name="_Ref152446413"/>
      <w:r w:rsidRPr="00FC7004">
        <w:rPr>
          <w:rFonts w:cstheme="minorHAnsi"/>
          <w:sz w:val="22"/>
          <w:szCs w:val="22"/>
        </w:rPr>
        <w:t>in the case of first class prepaid post, on the second day following the day of posting or (if sent airmail from overseas) on the fifth day following the day of posting; or</w:t>
      </w:r>
      <w:bookmarkEnd w:id="218"/>
    </w:p>
    <w:p w14:paraId="6B7DBC32" w14:textId="77777777" w:rsidR="00215F40" w:rsidRPr="00FC7004" w:rsidRDefault="00E53DD5" w:rsidP="00215F40">
      <w:pPr>
        <w:pStyle w:val="H3Ashurst"/>
        <w:tabs>
          <w:tab w:val="num" w:pos="1797"/>
        </w:tabs>
        <w:ind w:left="1797" w:hanging="1015"/>
        <w:rPr>
          <w:rFonts w:cstheme="minorHAnsi"/>
          <w:sz w:val="22"/>
          <w:szCs w:val="22"/>
        </w:rPr>
      </w:pPr>
      <w:bookmarkStart w:id="219" w:name="_Ref152446414"/>
      <w:r w:rsidRPr="00FC7004">
        <w:rPr>
          <w:rFonts w:cstheme="minorHAnsi"/>
          <w:sz w:val="22"/>
          <w:szCs w:val="22"/>
        </w:rPr>
        <w:t>in the case of email, on delivery to the recipient's server in readable form.</w:t>
      </w:r>
      <w:bookmarkEnd w:id="219"/>
    </w:p>
    <w:p w14:paraId="51A9ABCB" w14:textId="77777777" w:rsidR="00215F40" w:rsidRPr="00FC7004" w:rsidRDefault="00E53DD5" w:rsidP="00215F40">
      <w:pPr>
        <w:pStyle w:val="H1Ashurst"/>
        <w:tabs>
          <w:tab w:val="num" w:pos="782"/>
        </w:tabs>
        <w:ind w:left="782" w:hanging="782"/>
        <w:rPr>
          <w:rFonts w:cstheme="minorHAnsi"/>
          <w:szCs w:val="22"/>
        </w:rPr>
      </w:pPr>
      <w:bookmarkStart w:id="220" w:name="_Ref152446418"/>
      <w:bookmarkStart w:id="221" w:name="_Toc169518347"/>
      <w:r w:rsidRPr="00FC7004">
        <w:rPr>
          <w:rFonts w:cstheme="minorHAnsi"/>
          <w:szCs w:val="22"/>
        </w:rPr>
        <w:lastRenderedPageBreak/>
        <w:t>Assignment and sub-contracting</w:t>
      </w:r>
      <w:bookmarkEnd w:id="220"/>
      <w:bookmarkEnd w:id="221"/>
    </w:p>
    <w:p w14:paraId="75307EA8" w14:textId="77777777" w:rsidR="00215F40" w:rsidRPr="00FC7004" w:rsidRDefault="00E53DD5" w:rsidP="00215F40">
      <w:pPr>
        <w:pStyle w:val="H2Ashurst"/>
        <w:tabs>
          <w:tab w:val="num" w:pos="782"/>
        </w:tabs>
        <w:ind w:left="782" w:hanging="782"/>
        <w:rPr>
          <w:rFonts w:cstheme="minorHAnsi"/>
          <w:sz w:val="22"/>
          <w:szCs w:val="22"/>
        </w:rPr>
      </w:pPr>
      <w:bookmarkStart w:id="222" w:name="_Ref152446419"/>
      <w:r w:rsidRPr="00FC7004">
        <w:rPr>
          <w:rFonts w:cstheme="minorHAnsi"/>
          <w:sz w:val="22"/>
          <w:szCs w:val="22"/>
        </w:rPr>
        <w:t xml:space="preserve">The Technology Provider shall not assign, transfer or novate to any person any of its rights or obligations in respect of this agreement without the written consent of the Owner (such consent not to be unreasonably withheld, conditioned or delayed) provided that the Technology Provider shall be permitted to assign or charge its rights in favour of any funder. </w:t>
      </w:r>
      <w:bookmarkEnd w:id="222"/>
    </w:p>
    <w:p w14:paraId="6077F328"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The Owner shall not assign, transfer or novate to any person any of its rights or obligations in respect of this agreement without the written consent of the Technology Provider (such consent not to be unreasonably withheld, conditioned or delayed) provided that the Owner shall be permitted to assign or charge its rights in favour of any funder. </w:t>
      </w:r>
    </w:p>
    <w:p w14:paraId="74B836BF" w14:textId="6A9D692C" w:rsidR="00215F40" w:rsidRPr="00FC7004" w:rsidRDefault="00E53DD5" w:rsidP="00215F40">
      <w:pPr>
        <w:pStyle w:val="H2Ashurst"/>
        <w:tabs>
          <w:tab w:val="num" w:pos="782"/>
        </w:tabs>
        <w:ind w:left="782" w:hanging="782"/>
        <w:rPr>
          <w:rFonts w:cstheme="minorHAnsi"/>
          <w:sz w:val="22"/>
          <w:szCs w:val="22"/>
        </w:rPr>
      </w:pPr>
      <w:bookmarkStart w:id="223" w:name="_Ref152446433"/>
      <w:r w:rsidRPr="00FC7004">
        <w:rPr>
          <w:rFonts w:cstheme="minorHAnsi"/>
          <w:sz w:val="22"/>
          <w:szCs w:val="22"/>
        </w:rPr>
        <w:t xml:space="preserve">Neither Party shall have the right to sub-contract or delegate the performance of any of its obligations or duties arising under this agreement unless such sub-contractor or other entity is: (i) listed in </w:t>
      </w:r>
      <w:r w:rsidRPr="00FC7004">
        <w:rPr>
          <w:rFonts w:cstheme="minorHAnsi"/>
          <w:sz w:val="22"/>
          <w:szCs w:val="22"/>
        </w:rPr>
        <w:fldChar w:fldCharType="begin"/>
      </w:r>
      <w:r w:rsidRPr="00FC7004">
        <w:rPr>
          <w:rFonts w:cstheme="minorHAnsi"/>
          <w:sz w:val="22"/>
          <w:szCs w:val="22"/>
        </w:rPr>
        <w:instrText xml:space="preserve"> REF _Ref152446473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6</w:t>
      </w:r>
      <w:r w:rsidRPr="00FC7004">
        <w:rPr>
          <w:rFonts w:cstheme="minorHAnsi"/>
          <w:sz w:val="22"/>
          <w:szCs w:val="22"/>
        </w:rPr>
        <w:fldChar w:fldCharType="end"/>
      </w:r>
      <w:r w:rsidRPr="00FC7004">
        <w:rPr>
          <w:rFonts w:cstheme="minorHAnsi"/>
          <w:sz w:val="22"/>
          <w:szCs w:val="22"/>
        </w:rPr>
        <w:t xml:space="preserve"> (Services); or (ii) approved in writing by the other Party (such approval not to be unreasonably withheld or delayed). The sub-contracting by a Party of the performance of any obligations or duties under this agreement shall not relieve such Party from the liability for performance of such obligation or duty (and the acts or omissions of the sub-contractor in such role shall be treated as the acts or omissions of the sub-contracting Party).</w:t>
      </w:r>
      <w:bookmarkEnd w:id="223"/>
      <w:r w:rsidRPr="00FC7004">
        <w:rPr>
          <w:rFonts w:cstheme="minorHAnsi"/>
          <w:sz w:val="22"/>
          <w:szCs w:val="22"/>
        </w:rPr>
        <w:t xml:space="preserve"> </w:t>
      </w:r>
    </w:p>
    <w:p w14:paraId="5A1928D5" w14:textId="77777777" w:rsidR="00215F40" w:rsidRPr="00FC7004" w:rsidRDefault="00E53DD5" w:rsidP="00215F40">
      <w:pPr>
        <w:pStyle w:val="H1Ashurst"/>
        <w:tabs>
          <w:tab w:val="num" w:pos="782"/>
        </w:tabs>
        <w:ind w:left="782" w:hanging="782"/>
        <w:rPr>
          <w:rFonts w:cstheme="minorHAnsi"/>
          <w:szCs w:val="22"/>
        </w:rPr>
      </w:pPr>
      <w:bookmarkStart w:id="224" w:name="_Ref152446434"/>
      <w:bookmarkStart w:id="225" w:name="_Toc169518348"/>
      <w:r w:rsidRPr="00FC7004">
        <w:rPr>
          <w:rFonts w:cstheme="minorHAnsi"/>
          <w:szCs w:val="22"/>
        </w:rPr>
        <w:t>Representatives</w:t>
      </w:r>
      <w:bookmarkEnd w:id="224"/>
      <w:bookmarkEnd w:id="225"/>
    </w:p>
    <w:p w14:paraId="12405F81" w14:textId="77777777" w:rsidR="00215F40" w:rsidRPr="00FC7004" w:rsidRDefault="00E53DD5" w:rsidP="00215F40">
      <w:pPr>
        <w:pStyle w:val="H2Ashurst"/>
        <w:tabs>
          <w:tab w:val="num" w:pos="782"/>
        </w:tabs>
        <w:ind w:left="782" w:hanging="782"/>
        <w:rPr>
          <w:rFonts w:cstheme="minorHAnsi"/>
          <w:sz w:val="22"/>
          <w:szCs w:val="22"/>
        </w:rPr>
      </w:pPr>
      <w:bookmarkStart w:id="226" w:name="_Ref152446435"/>
      <w:r w:rsidRPr="00FC7004">
        <w:rPr>
          <w:rFonts w:cstheme="minorHAnsi"/>
          <w:sz w:val="22"/>
          <w:szCs w:val="22"/>
        </w:rPr>
        <w:t xml:space="preserve">The Technology Provider shall appoint the Technology Provider's Representative to act as its representative in connection with this agreement (the </w:t>
      </w:r>
      <w:r w:rsidRPr="00FC7004">
        <w:rPr>
          <w:rFonts w:cstheme="minorHAnsi"/>
          <w:b/>
          <w:bCs/>
          <w:sz w:val="22"/>
          <w:szCs w:val="22"/>
        </w:rPr>
        <w:t>Technology Provider's Representative</w:t>
      </w:r>
      <w:r w:rsidRPr="00FC7004">
        <w:rPr>
          <w:rFonts w:cstheme="minorHAnsi"/>
          <w:sz w:val="22"/>
          <w:szCs w:val="22"/>
        </w:rPr>
        <w:t>).</w:t>
      </w:r>
      <w:bookmarkEnd w:id="226"/>
    </w:p>
    <w:p w14:paraId="4A9C8F76" w14:textId="77777777" w:rsidR="00215F40" w:rsidRPr="00FC7004" w:rsidRDefault="00E53DD5" w:rsidP="00215F40">
      <w:pPr>
        <w:pStyle w:val="H2Ashurst"/>
        <w:tabs>
          <w:tab w:val="num" w:pos="782"/>
        </w:tabs>
        <w:ind w:left="782" w:hanging="782"/>
        <w:rPr>
          <w:rFonts w:cstheme="minorHAnsi"/>
          <w:sz w:val="22"/>
          <w:szCs w:val="22"/>
        </w:rPr>
      </w:pPr>
      <w:bookmarkStart w:id="227" w:name="_Ref152446436"/>
      <w:r w:rsidRPr="00FC7004">
        <w:rPr>
          <w:rFonts w:cstheme="minorHAnsi"/>
          <w:sz w:val="22"/>
          <w:szCs w:val="22"/>
        </w:rPr>
        <w:t xml:space="preserve">The Owner shall appoint the Owner's Representative to act as its representative in connection with this agreement (the </w:t>
      </w:r>
      <w:r w:rsidRPr="00FC7004">
        <w:rPr>
          <w:rFonts w:cstheme="minorHAnsi"/>
          <w:b/>
          <w:bCs/>
          <w:sz w:val="22"/>
          <w:szCs w:val="22"/>
        </w:rPr>
        <w:t>Owner's Representative</w:t>
      </w:r>
      <w:r w:rsidRPr="00FC7004">
        <w:rPr>
          <w:rFonts w:cstheme="minorHAnsi"/>
          <w:sz w:val="22"/>
          <w:szCs w:val="22"/>
        </w:rPr>
        <w:t>).</w:t>
      </w:r>
      <w:bookmarkEnd w:id="227"/>
    </w:p>
    <w:p w14:paraId="73387329" w14:textId="77777777" w:rsidR="00215F40" w:rsidRPr="00FC7004" w:rsidRDefault="00E53DD5" w:rsidP="00215F40">
      <w:pPr>
        <w:pStyle w:val="H2Ashurst"/>
        <w:tabs>
          <w:tab w:val="num" w:pos="782"/>
        </w:tabs>
        <w:ind w:left="782" w:hanging="782"/>
        <w:rPr>
          <w:rFonts w:cstheme="minorHAnsi"/>
          <w:sz w:val="22"/>
          <w:szCs w:val="22"/>
        </w:rPr>
      </w:pPr>
      <w:bookmarkStart w:id="228" w:name="_Ref152446437"/>
      <w:r w:rsidRPr="00FC7004">
        <w:rPr>
          <w:rFonts w:cstheme="minorHAnsi"/>
          <w:sz w:val="22"/>
          <w:szCs w:val="22"/>
        </w:rPr>
        <w:t>Each Party shall notify the other of its representative and any change thereto.</w:t>
      </w:r>
      <w:bookmarkEnd w:id="228"/>
    </w:p>
    <w:p w14:paraId="57A6EF2B" w14:textId="77777777" w:rsidR="00215F40" w:rsidRPr="00FC7004" w:rsidRDefault="00E53DD5" w:rsidP="00215F40">
      <w:pPr>
        <w:pStyle w:val="H1Ashurst"/>
        <w:tabs>
          <w:tab w:val="num" w:pos="782"/>
        </w:tabs>
        <w:ind w:left="782" w:hanging="782"/>
        <w:rPr>
          <w:rFonts w:cstheme="minorHAnsi"/>
          <w:szCs w:val="22"/>
        </w:rPr>
      </w:pPr>
      <w:bookmarkStart w:id="229" w:name="_Ref152446438"/>
      <w:bookmarkStart w:id="230" w:name="_Toc169518349"/>
      <w:r w:rsidRPr="00FC7004">
        <w:rPr>
          <w:rFonts w:cstheme="minorHAnsi"/>
          <w:szCs w:val="22"/>
        </w:rPr>
        <w:t>Technology Demonstration Termination</w:t>
      </w:r>
      <w:bookmarkEnd w:id="229"/>
      <w:bookmarkEnd w:id="230"/>
    </w:p>
    <w:p w14:paraId="3A322774" w14:textId="77777777" w:rsidR="00215F40" w:rsidRPr="00FC7004" w:rsidRDefault="00E53DD5" w:rsidP="00215F40">
      <w:pPr>
        <w:pStyle w:val="H2Ashurst"/>
        <w:tabs>
          <w:tab w:val="num" w:pos="782"/>
        </w:tabs>
        <w:ind w:left="782" w:hanging="782"/>
        <w:rPr>
          <w:rFonts w:cstheme="minorHAnsi"/>
          <w:sz w:val="22"/>
          <w:szCs w:val="22"/>
        </w:rPr>
      </w:pPr>
      <w:bookmarkStart w:id="231" w:name="_Ref152446439"/>
      <w:r w:rsidRPr="00FC7004">
        <w:rPr>
          <w:rFonts w:cstheme="minorHAnsi"/>
          <w:sz w:val="22"/>
          <w:szCs w:val="22"/>
        </w:rPr>
        <w:t xml:space="preserve">This agreement shall continue until </w:t>
      </w:r>
      <w:r w:rsidRPr="00FC7004">
        <w:rPr>
          <w:rFonts w:cstheme="minorHAnsi"/>
          <w:sz w:val="22"/>
          <w:szCs w:val="22"/>
        </w:rPr>
        <w:t>completion of the Decommissioning.</w:t>
      </w:r>
      <w:bookmarkEnd w:id="231"/>
      <w:r w:rsidRPr="00FC7004">
        <w:rPr>
          <w:rFonts w:cstheme="minorHAnsi"/>
          <w:sz w:val="22"/>
          <w:szCs w:val="22"/>
        </w:rPr>
        <w:t xml:space="preserve"> </w:t>
      </w:r>
    </w:p>
    <w:p w14:paraId="31205705"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Either of the Parties may by notice bring the Technology Provider Services to an end by providing the other Party at least [</w:t>
      </w:r>
      <w:r w:rsidRPr="00FC7004">
        <w:rPr>
          <w:rFonts w:cstheme="minorHAnsi"/>
          <w:sz w:val="22"/>
          <w:szCs w:val="22"/>
        </w:rPr>
        <w:fldChar w:fldCharType="begin"/>
      </w:r>
      <w:r w:rsidRPr="00FC7004">
        <w:rPr>
          <w:rFonts w:cstheme="minorHAnsi"/>
          <w:sz w:val="22"/>
          <w:szCs w:val="22"/>
        </w:rPr>
        <w:instrText xml:space="preserve"> SYMBOL 108\f wingdings \s11\h \* MERGEFORMAT </w:instrText>
      </w:r>
      <w:r w:rsidRPr="00FC7004">
        <w:rPr>
          <w:rFonts w:cstheme="minorHAnsi"/>
          <w:sz w:val="22"/>
          <w:szCs w:val="22"/>
        </w:rPr>
        <w:fldChar w:fldCharType="end"/>
      </w:r>
      <w:r w:rsidRPr="00FC7004">
        <w:rPr>
          <w:rFonts w:cstheme="minorHAnsi"/>
          <w:sz w:val="22"/>
          <w:szCs w:val="22"/>
        </w:rPr>
        <w:t xml:space="preserve">] days' written notice (a </w:t>
      </w:r>
      <w:r w:rsidRPr="00FC7004">
        <w:rPr>
          <w:rFonts w:cstheme="minorHAnsi"/>
          <w:b/>
          <w:bCs/>
          <w:sz w:val="22"/>
          <w:szCs w:val="22"/>
        </w:rPr>
        <w:t>Technology Demonstration Termination Notice</w:t>
      </w:r>
      <w:r w:rsidRPr="00FC7004">
        <w:rPr>
          <w:rFonts w:cstheme="minorHAnsi"/>
          <w:sz w:val="22"/>
          <w:szCs w:val="22"/>
        </w:rPr>
        <w:t>). Following service of a Technology Demonstration Termination Notice:</w:t>
      </w:r>
    </w:p>
    <w:p w14:paraId="40B73867"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the Technology Provider shall no longer be required to provide the Technology Provider Services; </w:t>
      </w:r>
    </w:p>
    <w:p w14:paraId="4FFB9C3C"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the Owner shall no longer be required to provide the Owner Services; and</w:t>
      </w:r>
    </w:p>
    <w:p w14:paraId="02A59B51" w14:textId="65D80206"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the provisions of Clause </w:t>
      </w:r>
      <w:r w:rsidRPr="00FC7004">
        <w:rPr>
          <w:rFonts w:cstheme="minorHAnsi"/>
          <w:sz w:val="22"/>
          <w:szCs w:val="22"/>
        </w:rPr>
        <w:fldChar w:fldCharType="begin"/>
      </w:r>
      <w:r w:rsidRPr="00FC7004">
        <w:rPr>
          <w:rFonts w:cstheme="minorHAnsi"/>
          <w:sz w:val="22"/>
          <w:szCs w:val="22"/>
        </w:rPr>
        <w:instrText xml:space="preserve"> REF _Ref162517788 \r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4</w:t>
      </w:r>
      <w:r w:rsidRPr="00FC7004">
        <w:rPr>
          <w:rFonts w:cstheme="minorHAnsi"/>
          <w:sz w:val="22"/>
          <w:szCs w:val="22"/>
        </w:rPr>
        <w:fldChar w:fldCharType="end"/>
      </w:r>
      <w:r w:rsidRPr="00FC7004">
        <w:rPr>
          <w:rFonts w:cstheme="minorHAnsi"/>
          <w:sz w:val="22"/>
          <w:szCs w:val="22"/>
        </w:rPr>
        <w:t xml:space="preserve"> (Decommissioning) shall apply. </w:t>
      </w:r>
    </w:p>
    <w:p w14:paraId="26442D06" w14:textId="77777777" w:rsidR="00215F40" w:rsidRPr="00FC7004" w:rsidRDefault="00E53DD5" w:rsidP="00215F40">
      <w:pPr>
        <w:pStyle w:val="H2Ashurst"/>
        <w:tabs>
          <w:tab w:val="num" w:pos="782"/>
        </w:tabs>
        <w:ind w:left="782" w:hanging="782"/>
        <w:rPr>
          <w:rFonts w:cstheme="minorHAnsi"/>
          <w:sz w:val="22"/>
          <w:szCs w:val="22"/>
        </w:rPr>
      </w:pPr>
      <w:bookmarkStart w:id="232" w:name="_Ref162443478"/>
      <w:r w:rsidRPr="00FC7004">
        <w:rPr>
          <w:rFonts w:cstheme="minorHAnsi"/>
          <w:sz w:val="22"/>
          <w:szCs w:val="22"/>
        </w:rPr>
        <w:t>If the Owner serves a Technology Demonstration Termination Notice, it shall pay and reimburse to the Technology Provider all costs and expenses properly and reasonably incurred by the Technology Provider in connection with the Decommissioning of the Technology Assets in so doing within 30 days of a written request from the Technology Provider properly evidencing such costs.</w:t>
      </w:r>
      <w:bookmarkEnd w:id="232"/>
      <w:r w:rsidRPr="00FC7004">
        <w:rPr>
          <w:rFonts w:cstheme="minorHAnsi"/>
          <w:sz w:val="22"/>
          <w:szCs w:val="22"/>
        </w:rPr>
        <w:t xml:space="preserve"> </w:t>
      </w:r>
    </w:p>
    <w:p w14:paraId="207FF44F" w14:textId="5B652324"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Where pursuant to clause </w:t>
      </w:r>
      <w:r w:rsidRPr="00FC7004">
        <w:rPr>
          <w:rFonts w:cstheme="minorHAnsi"/>
          <w:sz w:val="22"/>
          <w:szCs w:val="22"/>
        </w:rPr>
        <w:fldChar w:fldCharType="begin"/>
      </w:r>
      <w:r w:rsidRPr="00FC7004">
        <w:rPr>
          <w:rFonts w:cstheme="minorHAnsi"/>
          <w:sz w:val="22"/>
          <w:szCs w:val="22"/>
        </w:rPr>
        <w:instrText xml:space="preserve"> REF _Ref162443460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4</w:t>
      </w:r>
      <w:r w:rsidRPr="00FC7004">
        <w:rPr>
          <w:rFonts w:cstheme="minorHAnsi"/>
          <w:sz w:val="22"/>
          <w:szCs w:val="22"/>
        </w:rPr>
        <w:fldChar w:fldCharType="end"/>
      </w:r>
      <w:r w:rsidRPr="00FC7004">
        <w:rPr>
          <w:rFonts w:cstheme="minorHAnsi"/>
          <w:sz w:val="22"/>
          <w:szCs w:val="22"/>
        </w:rPr>
        <w:t xml:space="preserve">, the Owner instructs the Technology Provider to Decommission the Technology Assets and the Technology Provider fails to do so, the </w:t>
      </w:r>
      <w:r w:rsidRPr="00FC7004">
        <w:rPr>
          <w:rFonts w:cstheme="minorHAnsi"/>
          <w:sz w:val="22"/>
          <w:szCs w:val="22"/>
        </w:rPr>
        <w:lastRenderedPageBreak/>
        <w:t xml:space="preserve">costs and expenses recovered by the Owner from the Technology Provider under clause </w:t>
      </w:r>
      <w:r w:rsidRPr="00FC7004">
        <w:rPr>
          <w:rFonts w:cstheme="minorHAnsi"/>
          <w:sz w:val="22"/>
          <w:szCs w:val="22"/>
        </w:rPr>
        <w:fldChar w:fldCharType="begin"/>
      </w:r>
      <w:r w:rsidRPr="00FC7004">
        <w:rPr>
          <w:rFonts w:cstheme="minorHAnsi"/>
          <w:sz w:val="22"/>
          <w:szCs w:val="22"/>
        </w:rPr>
        <w:instrText xml:space="preserve"> REF _Ref162443465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4</w:t>
      </w:r>
      <w:r w:rsidRPr="00FC7004">
        <w:rPr>
          <w:rFonts w:cstheme="minorHAnsi"/>
          <w:sz w:val="22"/>
          <w:szCs w:val="22"/>
        </w:rPr>
        <w:fldChar w:fldCharType="end"/>
      </w:r>
      <w:r w:rsidRPr="00FC7004">
        <w:rPr>
          <w:rFonts w:cstheme="minorHAnsi"/>
          <w:sz w:val="22"/>
          <w:szCs w:val="22"/>
        </w:rPr>
        <w:t xml:space="preserve"> shall not be included in the costs and expenses referenced in clause </w:t>
      </w:r>
      <w:r w:rsidRPr="00FC7004">
        <w:rPr>
          <w:rFonts w:cstheme="minorHAnsi"/>
          <w:sz w:val="22"/>
          <w:szCs w:val="22"/>
        </w:rPr>
        <w:fldChar w:fldCharType="begin"/>
      </w:r>
      <w:r w:rsidRPr="00FC7004">
        <w:rPr>
          <w:rFonts w:cstheme="minorHAnsi"/>
          <w:sz w:val="22"/>
          <w:szCs w:val="22"/>
        </w:rPr>
        <w:instrText xml:space="preserve"> REF _Ref162443478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18.3</w:t>
      </w:r>
      <w:r w:rsidRPr="00FC7004">
        <w:rPr>
          <w:rFonts w:cstheme="minorHAnsi"/>
          <w:sz w:val="22"/>
          <w:szCs w:val="22"/>
        </w:rPr>
        <w:fldChar w:fldCharType="end"/>
      </w:r>
      <w:r w:rsidRPr="00FC7004">
        <w:rPr>
          <w:rFonts w:cstheme="minorHAnsi"/>
          <w:sz w:val="22"/>
          <w:szCs w:val="22"/>
        </w:rPr>
        <w:t xml:space="preserve"> above. </w:t>
      </w:r>
    </w:p>
    <w:p w14:paraId="67CC3CDC" w14:textId="278437F0" w:rsidR="00215F40" w:rsidRPr="00FC7004" w:rsidRDefault="00E53DD5" w:rsidP="00215F40">
      <w:pPr>
        <w:pStyle w:val="H2Ashurst"/>
        <w:tabs>
          <w:tab w:val="num" w:pos="782"/>
        </w:tabs>
        <w:ind w:left="782" w:hanging="782"/>
        <w:rPr>
          <w:rFonts w:cstheme="minorHAnsi"/>
          <w:sz w:val="22"/>
          <w:szCs w:val="22"/>
        </w:rPr>
      </w:pPr>
      <w:bookmarkStart w:id="233" w:name="_Ref152446440"/>
      <w:r w:rsidRPr="00FC7004">
        <w:rPr>
          <w:rFonts w:cstheme="minorHAnsi"/>
          <w:sz w:val="22"/>
          <w:szCs w:val="22"/>
        </w:rPr>
        <w:t xml:space="preserve">The termination of this agreement shall be without prejudice to any rights or liabilities of a Party that accrue prior to or on termination and to any rights or liabilities of a Party under clauses </w:t>
      </w:r>
      <w:r w:rsidRPr="00FC7004">
        <w:rPr>
          <w:rFonts w:cstheme="minorHAnsi"/>
          <w:sz w:val="22"/>
          <w:szCs w:val="22"/>
        </w:rPr>
        <w:fldChar w:fldCharType="begin"/>
      </w:r>
      <w:r w:rsidRPr="00FC7004">
        <w:rPr>
          <w:rFonts w:cstheme="minorHAnsi"/>
          <w:sz w:val="22"/>
          <w:szCs w:val="22"/>
        </w:rPr>
        <w:instrText xml:space="preserve"> REF _Ref153989677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9</w:t>
      </w:r>
      <w:r w:rsidRPr="00FC7004">
        <w:rPr>
          <w:rFonts w:cstheme="minorHAnsi"/>
          <w:sz w:val="22"/>
          <w:szCs w:val="22"/>
        </w:rPr>
        <w:fldChar w:fldCharType="end"/>
      </w:r>
      <w:r w:rsidRPr="00FC7004">
        <w:rPr>
          <w:rFonts w:cstheme="minorHAnsi"/>
          <w:sz w:val="22"/>
          <w:szCs w:val="22"/>
        </w:rPr>
        <w:t xml:space="preserve"> (Confidentiality) and </w:t>
      </w:r>
      <w:r w:rsidRPr="00FC7004">
        <w:rPr>
          <w:rFonts w:cstheme="minorHAnsi"/>
          <w:sz w:val="22"/>
          <w:szCs w:val="22"/>
        </w:rPr>
        <w:fldChar w:fldCharType="begin"/>
      </w:r>
      <w:r w:rsidRPr="00FC7004">
        <w:rPr>
          <w:rFonts w:cstheme="minorHAnsi"/>
          <w:sz w:val="22"/>
          <w:szCs w:val="22"/>
        </w:rPr>
        <w:instrText xml:space="preserve"> REF _Ref153989665 \r \h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13</w:t>
      </w:r>
      <w:r w:rsidRPr="00FC7004">
        <w:rPr>
          <w:rFonts w:cstheme="minorHAnsi"/>
          <w:sz w:val="22"/>
          <w:szCs w:val="22"/>
        </w:rPr>
        <w:fldChar w:fldCharType="end"/>
      </w:r>
      <w:r w:rsidRPr="00FC7004">
        <w:rPr>
          <w:rFonts w:cstheme="minorHAnsi"/>
          <w:sz w:val="22"/>
          <w:szCs w:val="22"/>
        </w:rPr>
        <w:t xml:space="preserve"> (Limitation of Liability) and any other provisions of this agreement which by implication are intended to survive termination</w:t>
      </w:r>
      <w:bookmarkEnd w:id="233"/>
      <w:r w:rsidRPr="00FC7004">
        <w:rPr>
          <w:rFonts w:cstheme="minorHAnsi"/>
          <w:sz w:val="22"/>
          <w:szCs w:val="22"/>
        </w:rPr>
        <w:t>.</w:t>
      </w:r>
    </w:p>
    <w:p w14:paraId="2147ACAC" w14:textId="77777777" w:rsidR="00215F40" w:rsidRPr="00FC7004" w:rsidRDefault="00E53DD5" w:rsidP="00215F40">
      <w:pPr>
        <w:pStyle w:val="H1Ashurst"/>
        <w:tabs>
          <w:tab w:val="num" w:pos="782"/>
        </w:tabs>
        <w:ind w:left="782" w:hanging="782"/>
        <w:rPr>
          <w:rFonts w:cstheme="minorHAnsi"/>
          <w:szCs w:val="22"/>
        </w:rPr>
      </w:pPr>
      <w:bookmarkStart w:id="234" w:name="_Ref152446441"/>
      <w:bookmarkStart w:id="235" w:name="_Toc169518350"/>
      <w:r w:rsidRPr="00FC7004">
        <w:rPr>
          <w:rFonts w:cstheme="minorHAnsi"/>
          <w:szCs w:val="22"/>
        </w:rPr>
        <w:t>Insurance</w:t>
      </w:r>
      <w:bookmarkEnd w:id="234"/>
      <w:bookmarkEnd w:id="235"/>
    </w:p>
    <w:p w14:paraId="55B819C6" w14:textId="77777777" w:rsidR="00215F40" w:rsidRPr="00FC7004" w:rsidRDefault="00E53DD5" w:rsidP="00215F40">
      <w:pPr>
        <w:pStyle w:val="H2Ashurst"/>
        <w:tabs>
          <w:tab w:val="num" w:pos="782"/>
        </w:tabs>
        <w:ind w:left="782" w:hanging="782"/>
        <w:rPr>
          <w:rFonts w:cstheme="minorHAnsi"/>
          <w:sz w:val="22"/>
          <w:szCs w:val="22"/>
        </w:rPr>
      </w:pPr>
      <w:bookmarkStart w:id="236" w:name="_Ref162510919"/>
      <w:bookmarkStart w:id="237" w:name="_Ref152446442"/>
      <w:r w:rsidRPr="00FC7004">
        <w:rPr>
          <w:rFonts w:cstheme="minorHAnsi"/>
          <w:sz w:val="22"/>
          <w:szCs w:val="22"/>
        </w:rPr>
        <w:t>The Owner shall:</w:t>
      </w:r>
    </w:p>
    <w:p w14:paraId="12C1B239"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 xml:space="preserve">notify its insurance brokers and confirm if the activities of the Technology Provider carried out pursuant to this agreement and installing the installation of the Technology Assets at the Site will impact the Owner's existing material damage insurance cover; </w:t>
      </w:r>
    </w:p>
    <w:p w14:paraId="2BDF00C3"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exercise reasonable endeavours to procure that existing insurances in respect of material damage to the Owner Assets are modified to provide coverage in respect of damage caused by</w:t>
      </w:r>
      <w:bookmarkEnd w:id="236"/>
      <w:r w:rsidRPr="00FC7004">
        <w:rPr>
          <w:rFonts w:cstheme="minorHAnsi"/>
          <w:sz w:val="22"/>
          <w:szCs w:val="22"/>
        </w:rPr>
        <w:t xml:space="preserve"> the activities of the Technology Provider carried out pursuant to this agreement and the installation of the Technology Assets at the Site; and</w:t>
      </w:r>
    </w:p>
    <w:p w14:paraId="252CFA54" w14:textId="77777777" w:rsidR="00215F40" w:rsidRPr="00FC7004" w:rsidRDefault="00E53DD5" w:rsidP="00215F40">
      <w:pPr>
        <w:pStyle w:val="H3Ashurst"/>
        <w:tabs>
          <w:tab w:val="num" w:pos="1797"/>
        </w:tabs>
        <w:ind w:left="1797" w:hanging="1015"/>
        <w:rPr>
          <w:rFonts w:cstheme="minorHAnsi"/>
          <w:sz w:val="22"/>
          <w:szCs w:val="22"/>
        </w:rPr>
      </w:pPr>
      <w:r w:rsidRPr="00FC7004">
        <w:rPr>
          <w:rFonts w:cstheme="minorHAnsi"/>
          <w:sz w:val="22"/>
          <w:szCs w:val="22"/>
        </w:rPr>
        <w:t>notify the Technology Provider of the conditions of and requirements under the Owner's existing material damage insurance cover.</w:t>
      </w:r>
    </w:p>
    <w:p w14:paraId="498C38EA" w14:textId="6659C44D" w:rsidR="00215F40" w:rsidRPr="00FC7004" w:rsidRDefault="00E53DD5" w:rsidP="00215F40">
      <w:pPr>
        <w:pStyle w:val="H2Ashurst"/>
        <w:tabs>
          <w:tab w:val="num" w:pos="782"/>
        </w:tabs>
        <w:ind w:left="782" w:hanging="782"/>
        <w:rPr>
          <w:rFonts w:cstheme="minorHAnsi"/>
          <w:sz w:val="22"/>
          <w:szCs w:val="22"/>
        </w:rPr>
      </w:pPr>
      <w:bookmarkStart w:id="238" w:name="_Ref153989759"/>
      <w:r w:rsidRPr="00FC7004">
        <w:rPr>
          <w:rFonts w:cstheme="minorHAnsi"/>
          <w:sz w:val="22"/>
          <w:szCs w:val="22"/>
        </w:rPr>
        <w:t xml:space="preserve">The Technology Provider shall effect and maintain the Required Insurances with a reputable insurance company for such periods and with such limits as set forth in </w:t>
      </w:r>
      <w:r w:rsidRPr="00FC7004">
        <w:rPr>
          <w:rFonts w:cstheme="minorHAnsi"/>
          <w:sz w:val="22"/>
          <w:szCs w:val="22"/>
        </w:rPr>
        <w:fldChar w:fldCharType="begin"/>
      </w:r>
      <w:r w:rsidRPr="00FC7004">
        <w:rPr>
          <w:rFonts w:cstheme="minorHAnsi"/>
          <w:sz w:val="22"/>
          <w:szCs w:val="22"/>
        </w:rPr>
        <w:instrText xml:space="preserve"> REF _Ref162529030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Schedule 11</w:t>
      </w:r>
      <w:r w:rsidRPr="00FC7004">
        <w:rPr>
          <w:rFonts w:cstheme="minorHAnsi"/>
          <w:sz w:val="22"/>
          <w:szCs w:val="22"/>
        </w:rPr>
        <w:fldChar w:fldCharType="end"/>
      </w:r>
      <w:r w:rsidRPr="00FC7004">
        <w:rPr>
          <w:rFonts w:cstheme="minorHAnsi"/>
          <w:sz w:val="22"/>
          <w:szCs w:val="22"/>
        </w:rPr>
        <w:t xml:space="preserve"> (Insurance) provided that such Required Insurances are available on commercially reasonable rates and terms.</w:t>
      </w:r>
      <w:bookmarkEnd w:id="238"/>
      <w:r w:rsidRPr="00FC7004">
        <w:rPr>
          <w:rFonts w:cstheme="minorHAnsi"/>
          <w:sz w:val="22"/>
          <w:szCs w:val="22"/>
        </w:rPr>
        <w:t xml:space="preserve"> </w:t>
      </w:r>
    </w:p>
    <w:p w14:paraId="23703F07" w14:textId="72053FEB"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As and when reasonably required by the Owner, the Technology Provider shall produce for inspection confirmation from its insurance brokers that the Required Insurances referred to in clause </w:t>
      </w:r>
      <w:r w:rsidRPr="00FC7004">
        <w:rPr>
          <w:rFonts w:cstheme="minorHAnsi"/>
          <w:sz w:val="22"/>
          <w:szCs w:val="22"/>
        </w:rPr>
        <w:fldChar w:fldCharType="begin"/>
      </w:r>
      <w:r w:rsidRPr="00FC7004">
        <w:rPr>
          <w:rFonts w:cstheme="minorHAnsi"/>
          <w:sz w:val="22"/>
          <w:szCs w:val="22"/>
        </w:rPr>
        <w:instrText xml:space="preserve"> REF _Ref153989759 \r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19.2</w:t>
      </w:r>
      <w:r w:rsidRPr="00FC7004">
        <w:rPr>
          <w:rFonts w:cstheme="minorHAnsi"/>
          <w:sz w:val="22"/>
          <w:szCs w:val="22"/>
        </w:rPr>
        <w:fldChar w:fldCharType="end"/>
      </w:r>
      <w:r w:rsidRPr="00FC7004">
        <w:rPr>
          <w:rFonts w:cstheme="minorHAnsi"/>
          <w:sz w:val="22"/>
          <w:szCs w:val="22"/>
        </w:rPr>
        <w:t xml:space="preserve"> are being properly maintained in accordance with this agreement.</w:t>
      </w:r>
    </w:p>
    <w:p w14:paraId="242EB71A"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The Technology Provider shall comply with all conditions and obligations of the Required Insurances policies and the Owner's existing material damage insurance cover and shall immediately inform the Owner if any of the Required Insurances cease to be maintained or cease to be available on commercially reasonable rates and terms. The Owner and the Technology Provider shall discuss the best means of protecting the Owner's position and the Technology Provider shall if requested by the Owner take out such insur</w:t>
      </w:r>
      <w:r w:rsidRPr="00FC7004">
        <w:rPr>
          <w:rFonts w:cstheme="minorHAnsi"/>
          <w:sz w:val="22"/>
          <w:szCs w:val="22"/>
        </w:rPr>
        <w:t>ance with such a limit of indemnity as is available in the market on commercially reasonable rates and terms.</w:t>
      </w:r>
    </w:p>
    <w:p w14:paraId="2F3325D5"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The Technology Provider shall not knowingly do or omit anything whereby the Required Insurances for the time being in force may become void or voidable. </w:t>
      </w:r>
      <w:bookmarkEnd w:id="237"/>
    </w:p>
    <w:p w14:paraId="583F177F" w14:textId="77777777" w:rsidR="00215F40" w:rsidRPr="00FC7004" w:rsidRDefault="00E53DD5" w:rsidP="00215F40">
      <w:pPr>
        <w:pStyle w:val="H1Ashurst"/>
        <w:tabs>
          <w:tab w:val="num" w:pos="782"/>
        </w:tabs>
        <w:ind w:left="782" w:hanging="782"/>
        <w:rPr>
          <w:rFonts w:cstheme="minorHAnsi"/>
          <w:szCs w:val="22"/>
        </w:rPr>
      </w:pPr>
      <w:bookmarkStart w:id="239" w:name="_Ref152446307"/>
      <w:bookmarkStart w:id="240" w:name="_Ref152446578"/>
      <w:bookmarkStart w:id="241" w:name="_Ref152446579"/>
      <w:bookmarkStart w:id="242" w:name="_Ref152446580"/>
      <w:bookmarkStart w:id="243" w:name="_Ref152446593"/>
      <w:bookmarkStart w:id="244" w:name="_Ref152446710"/>
      <w:bookmarkStart w:id="245" w:name="_Ref152446715"/>
      <w:bookmarkStart w:id="246" w:name="_Toc169518351"/>
      <w:bookmarkStart w:id="247" w:name="_Ref152446452"/>
      <w:r w:rsidRPr="00FC7004">
        <w:rPr>
          <w:rFonts w:cstheme="minorHAnsi"/>
          <w:szCs w:val="22"/>
        </w:rPr>
        <w:t>Dispute resolution</w:t>
      </w:r>
      <w:bookmarkEnd w:id="239"/>
      <w:bookmarkEnd w:id="240"/>
      <w:bookmarkEnd w:id="241"/>
      <w:bookmarkEnd w:id="242"/>
      <w:bookmarkEnd w:id="243"/>
      <w:bookmarkEnd w:id="244"/>
      <w:bookmarkEnd w:id="245"/>
      <w:bookmarkEnd w:id="246"/>
    </w:p>
    <w:p w14:paraId="0775490B" w14:textId="77777777" w:rsidR="00215F40" w:rsidRPr="00FC7004" w:rsidRDefault="00E53DD5" w:rsidP="00215F40">
      <w:pPr>
        <w:pStyle w:val="NormalAshurst"/>
        <w:ind w:left="782"/>
        <w:rPr>
          <w:rFonts w:cstheme="minorHAnsi"/>
          <w:b/>
          <w:bCs/>
          <w:i/>
          <w:iCs/>
          <w:sz w:val="22"/>
          <w:szCs w:val="22"/>
        </w:rPr>
      </w:pPr>
      <w:bookmarkStart w:id="248" w:name="_Ref152446308"/>
      <w:r w:rsidRPr="00FC7004">
        <w:rPr>
          <w:rFonts w:cstheme="minorHAnsi"/>
          <w:b/>
          <w:bCs/>
          <w:i/>
          <w:iCs/>
          <w:sz w:val="22"/>
          <w:szCs w:val="22"/>
        </w:rPr>
        <w:t>Note:  Dispute resolution procedure to be considered on a case by case basis.</w:t>
      </w:r>
    </w:p>
    <w:p w14:paraId="397FDFAC"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 xml:space="preserve">Any dispute arising under this agreement between the Parties shall, if not resolved within 14 days of first arising, be referred by written notice at the instance of a Party to the Technology Provider Representative and the Owner Representative who shall use all reasonable endeavours to resolve the matter in dispute within one month of the </w:t>
      </w:r>
      <w:r w:rsidRPr="00FC7004">
        <w:rPr>
          <w:rFonts w:cstheme="minorHAnsi"/>
          <w:sz w:val="22"/>
          <w:szCs w:val="22"/>
        </w:rPr>
        <w:lastRenderedPageBreak/>
        <w:t xml:space="preserve">date of notification (the </w:t>
      </w:r>
      <w:r w:rsidRPr="00FC7004">
        <w:rPr>
          <w:rFonts w:cstheme="minorHAnsi"/>
          <w:b/>
          <w:sz w:val="22"/>
          <w:szCs w:val="22"/>
        </w:rPr>
        <w:t>Resolution Period</w:t>
      </w:r>
      <w:r w:rsidRPr="00FC7004">
        <w:rPr>
          <w:rFonts w:cstheme="minorHAnsi"/>
          <w:sz w:val="22"/>
          <w:szCs w:val="22"/>
        </w:rPr>
        <w:t xml:space="preserve">). If the Technology Provider Representative and the Owner Representative are not able to resolve the matter in dispute within such Resolution Period, the dispute shall be referred to senior executives of the Parties who shall use all reasonable endeavours to resolve the matter in dispute within one month of the date of notification (the </w:t>
      </w:r>
      <w:r w:rsidRPr="00FC7004">
        <w:rPr>
          <w:rFonts w:cstheme="minorHAnsi"/>
          <w:b/>
          <w:sz w:val="22"/>
          <w:szCs w:val="22"/>
        </w:rPr>
        <w:t>Second Resolution Period</w:t>
      </w:r>
      <w:r w:rsidRPr="00FC7004">
        <w:rPr>
          <w:rFonts w:cstheme="minorHAnsi"/>
          <w:sz w:val="22"/>
          <w:szCs w:val="22"/>
        </w:rPr>
        <w:t>).</w:t>
      </w:r>
      <w:bookmarkEnd w:id="248"/>
    </w:p>
    <w:p w14:paraId="79B4978E" w14:textId="094198DC" w:rsidR="00215F40" w:rsidRPr="00FC7004" w:rsidRDefault="00E53DD5" w:rsidP="00215F40">
      <w:pPr>
        <w:pStyle w:val="H2Ashurst"/>
        <w:tabs>
          <w:tab w:val="num" w:pos="782"/>
        </w:tabs>
        <w:ind w:left="782" w:hanging="782"/>
        <w:rPr>
          <w:rFonts w:cstheme="minorHAnsi"/>
          <w:sz w:val="22"/>
          <w:szCs w:val="22"/>
        </w:rPr>
      </w:pPr>
      <w:bookmarkStart w:id="249" w:name="_Ref152446309"/>
      <w:r w:rsidRPr="00FC7004">
        <w:rPr>
          <w:rFonts w:cstheme="minorHAnsi"/>
          <w:sz w:val="22"/>
          <w:szCs w:val="22"/>
        </w:rPr>
        <w:t xml:space="preserve">Subject to the procedure for initial dispute resolution contained in clause </w:t>
      </w:r>
      <w:r w:rsidRPr="00FC7004">
        <w:rPr>
          <w:rFonts w:cstheme="minorHAnsi"/>
          <w:sz w:val="22"/>
          <w:szCs w:val="22"/>
        </w:rPr>
        <w:fldChar w:fldCharType="begin"/>
      </w:r>
      <w:r w:rsidRPr="00FC7004">
        <w:rPr>
          <w:rFonts w:cstheme="minorHAnsi"/>
          <w:sz w:val="22"/>
          <w:szCs w:val="22"/>
        </w:rPr>
        <w:instrText xml:space="preserve">  REF _Ref152446308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0</w:t>
      </w:r>
      <w:r w:rsidRPr="00FC7004">
        <w:rPr>
          <w:rFonts w:cstheme="minorHAnsi"/>
          <w:sz w:val="22"/>
          <w:szCs w:val="22"/>
        </w:rPr>
        <w:fldChar w:fldCharType="end"/>
      </w:r>
      <w:r w:rsidRPr="00FC7004">
        <w:rPr>
          <w:rFonts w:cstheme="minorHAnsi"/>
          <w:sz w:val="22"/>
          <w:szCs w:val="22"/>
        </w:rPr>
        <w:t>, and subject to any contrary provision of any Directive any dispute or difference of whatever nature howsoever arising under out of or in connection with this agreement between the Parties shall:</w:t>
      </w:r>
      <w:bookmarkEnd w:id="249"/>
    </w:p>
    <w:p w14:paraId="20272D21" w14:textId="77777777" w:rsidR="00215F40" w:rsidRPr="00FC7004" w:rsidRDefault="00E53DD5" w:rsidP="00215F40">
      <w:pPr>
        <w:pStyle w:val="H3Ashurst"/>
        <w:tabs>
          <w:tab w:val="num" w:pos="1797"/>
        </w:tabs>
        <w:ind w:left="1797" w:hanging="1015"/>
        <w:rPr>
          <w:rFonts w:cstheme="minorHAnsi"/>
          <w:sz w:val="22"/>
          <w:szCs w:val="22"/>
        </w:rPr>
      </w:pPr>
      <w:bookmarkStart w:id="250" w:name="_Ref152446310"/>
      <w:r w:rsidRPr="00FC7004">
        <w:rPr>
          <w:rFonts w:cstheme="minorHAnsi"/>
          <w:sz w:val="22"/>
          <w:szCs w:val="22"/>
        </w:rPr>
        <w:t>if the dispute:</w:t>
      </w:r>
      <w:bookmarkEnd w:id="250"/>
    </w:p>
    <w:p w14:paraId="19FB1F49" w14:textId="77777777" w:rsidR="00215F40" w:rsidRPr="00FC7004" w:rsidRDefault="00E53DD5" w:rsidP="00215F40">
      <w:pPr>
        <w:pStyle w:val="H4Ashurst"/>
        <w:tabs>
          <w:tab w:val="num" w:pos="2421"/>
        </w:tabs>
        <w:ind w:left="2421" w:hanging="624"/>
        <w:rPr>
          <w:rFonts w:cstheme="minorHAnsi"/>
          <w:sz w:val="22"/>
          <w:szCs w:val="22"/>
        </w:rPr>
      </w:pPr>
      <w:bookmarkStart w:id="251" w:name="_Ref152446311"/>
      <w:r w:rsidRPr="00FC7004">
        <w:rPr>
          <w:rFonts w:cstheme="minorHAnsi"/>
          <w:sz w:val="22"/>
          <w:szCs w:val="22"/>
        </w:rPr>
        <w:t>relates to the Site Specific Safety Rules</w:t>
      </w:r>
      <w:bookmarkEnd w:id="251"/>
      <w:r w:rsidRPr="00FC7004">
        <w:rPr>
          <w:rFonts w:cstheme="minorHAnsi"/>
          <w:sz w:val="22"/>
          <w:szCs w:val="22"/>
        </w:rPr>
        <w:t>;</w:t>
      </w:r>
    </w:p>
    <w:p w14:paraId="51EBF442" w14:textId="77777777" w:rsidR="00215F40" w:rsidRPr="00FC7004" w:rsidRDefault="00E53DD5" w:rsidP="00215F40">
      <w:pPr>
        <w:pStyle w:val="H4Ashurst"/>
        <w:tabs>
          <w:tab w:val="num" w:pos="2421"/>
        </w:tabs>
        <w:ind w:left="2421" w:hanging="624"/>
        <w:rPr>
          <w:rFonts w:cstheme="minorHAnsi"/>
          <w:sz w:val="22"/>
          <w:szCs w:val="22"/>
        </w:rPr>
      </w:pPr>
      <w:bookmarkStart w:id="252" w:name="_Ref152446315"/>
      <w:r w:rsidRPr="00FC7004">
        <w:rPr>
          <w:rFonts w:cstheme="minorHAnsi"/>
          <w:sz w:val="22"/>
          <w:szCs w:val="22"/>
        </w:rPr>
        <w:t>is otherwise agreed between the Parties to be of an operational or technical nature; or</w:t>
      </w:r>
      <w:bookmarkEnd w:id="252"/>
    </w:p>
    <w:p w14:paraId="64065F6A" w14:textId="77777777" w:rsidR="00215F40" w:rsidRPr="00FC7004" w:rsidRDefault="00E53DD5" w:rsidP="00215F40">
      <w:pPr>
        <w:pStyle w:val="H4Ashurst"/>
        <w:tabs>
          <w:tab w:val="num" w:pos="2421"/>
        </w:tabs>
        <w:ind w:left="2421" w:hanging="624"/>
        <w:rPr>
          <w:rFonts w:cstheme="minorHAnsi"/>
          <w:sz w:val="22"/>
          <w:szCs w:val="22"/>
        </w:rPr>
      </w:pPr>
      <w:bookmarkStart w:id="253" w:name="_Ref152446316"/>
      <w:r w:rsidRPr="00FC7004">
        <w:rPr>
          <w:rFonts w:cstheme="minorHAnsi"/>
          <w:sz w:val="22"/>
          <w:szCs w:val="22"/>
        </w:rPr>
        <w:t xml:space="preserve">irrespective of the nature of the dispute, is agreed in each Party's discretion to be subject to </w:t>
      </w:r>
      <w:r w:rsidRPr="00FC7004">
        <w:rPr>
          <w:rFonts w:cstheme="minorHAnsi"/>
          <w:sz w:val="22"/>
          <w:szCs w:val="22"/>
        </w:rPr>
        <w:t>determination by an expert,</w:t>
      </w:r>
      <w:bookmarkEnd w:id="253"/>
    </w:p>
    <w:p w14:paraId="638764BC" w14:textId="5F00CCDE" w:rsidR="00215F40" w:rsidRPr="00FC7004" w:rsidRDefault="00E53DD5" w:rsidP="00215F40">
      <w:pPr>
        <w:pStyle w:val="B3Ashurst"/>
        <w:rPr>
          <w:rFonts w:cstheme="minorHAnsi"/>
          <w:sz w:val="22"/>
          <w:szCs w:val="22"/>
        </w:rPr>
      </w:pPr>
      <w:r w:rsidRPr="00FC7004">
        <w:rPr>
          <w:rFonts w:cstheme="minorHAnsi"/>
          <w:sz w:val="22"/>
          <w:szCs w:val="22"/>
        </w:rPr>
        <w:t>be referred to an expert (</w:t>
      </w:r>
      <w:r w:rsidRPr="00FC7004">
        <w:rPr>
          <w:rFonts w:cstheme="minorHAnsi"/>
          <w:b/>
          <w:bCs/>
          <w:sz w:val="22"/>
          <w:szCs w:val="22"/>
        </w:rPr>
        <w:t>Expert Determination</w:t>
      </w:r>
      <w:r w:rsidRPr="00FC7004">
        <w:rPr>
          <w:rFonts w:cstheme="minorHAnsi"/>
          <w:sz w:val="22"/>
          <w:szCs w:val="22"/>
        </w:rPr>
        <w:t xml:space="preserve">) and clause </w:t>
      </w:r>
      <w:r w:rsidRPr="00FC7004">
        <w:rPr>
          <w:rFonts w:cstheme="minorHAnsi"/>
          <w:sz w:val="22"/>
          <w:szCs w:val="22"/>
        </w:rPr>
        <w:fldChar w:fldCharType="begin"/>
      </w:r>
      <w:r w:rsidRPr="00FC7004">
        <w:rPr>
          <w:rFonts w:cstheme="minorHAnsi"/>
          <w:sz w:val="22"/>
          <w:szCs w:val="22"/>
        </w:rPr>
        <w:instrText xml:space="preserve">  REF _Ref152446318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20.3</w:t>
      </w:r>
      <w:r w:rsidRPr="00FC7004">
        <w:rPr>
          <w:rFonts w:cstheme="minorHAnsi"/>
          <w:sz w:val="22"/>
          <w:szCs w:val="22"/>
        </w:rPr>
        <w:fldChar w:fldCharType="end"/>
      </w:r>
      <w:r w:rsidRPr="00FC7004">
        <w:rPr>
          <w:rFonts w:cstheme="minorHAnsi"/>
          <w:sz w:val="22"/>
          <w:szCs w:val="22"/>
        </w:rPr>
        <w:t xml:space="preserve"> shall apply; or</w:t>
      </w:r>
    </w:p>
    <w:p w14:paraId="5C306A78" w14:textId="37B5A662" w:rsidR="00215F40" w:rsidRPr="00FC7004" w:rsidRDefault="00E53DD5" w:rsidP="00215F40">
      <w:pPr>
        <w:pStyle w:val="H3Ashurst"/>
        <w:tabs>
          <w:tab w:val="num" w:pos="1797"/>
        </w:tabs>
        <w:ind w:left="1797" w:hanging="1015"/>
        <w:rPr>
          <w:rFonts w:cstheme="minorHAnsi"/>
          <w:sz w:val="22"/>
          <w:szCs w:val="22"/>
        </w:rPr>
      </w:pPr>
      <w:bookmarkStart w:id="254" w:name="_Ref152446317"/>
      <w:r w:rsidRPr="00FC7004">
        <w:rPr>
          <w:rFonts w:cstheme="minorHAnsi"/>
          <w:sz w:val="22"/>
          <w:szCs w:val="22"/>
        </w:rPr>
        <w:t xml:space="preserve">otherwise, shall be determined by the courts in accordance with clause </w:t>
      </w:r>
      <w:r w:rsidRPr="00FC7004">
        <w:rPr>
          <w:rFonts w:cstheme="minorHAnsi"/>
          <w:sz w:val="22"/>
          <w:szCs w:val="22"/>
        </w:rPr>
        <w:fldChar w:fldCharType="begin"/>
      </w:r>
      <w:r w:rsidRPr="00FC7004">
        <w:rPr>
          <w:rFonts w:cstheme="minorHAnsi"/>
          <w:sz w:val="22"/>
          <w:szCs w:val="22"/>
        </w:rPr>
        <w:instrText xml:space="preserve"> REF _Ref152446577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21</w:t>
      </w:r>
      <w:r w:rsidRPr="00FC7004">
        <w:rPr>
          <w:rFonts w:cstheme="minorHAnsi"/>
          <w:sz w:val="22"/>
          <w:szCs w:val="22"/>
        </w:rPr>
        <w:fldChar w:fldCharType="end"/>
      </w:r>
      <w:r w:rsidRPr="00FC7004">
        <w:rPr>
          <w:rFonts w:cstheme="minorHAnsi"/>
          <w:sz w:val="22"/>
          <w:szCs w:val="22"/>
        </w:rPr>
        <w:t>.</w:t>
      </w:r>
      <w:bookmarkEnd w:id="254"/>
    </w:p>
    <w:p w14:paraId="48716632" w14:textId="77777777" w:rsidR="00215F40" w:rsidRPr="00FC7004" w:rsidRDefault="00E53DD5" w:rsidP="00215F40">
      <w:pPr>
        <w:pStyle w:val="H2Ashurst"/>
        <w:tabs>
          <w:tab w:val="num" w:pos="782"/>
        </w:tabs>
        <w:ind w:left="782" w:hanging="782"/>
        <w:rPr>
          <w:rFonts w:cstheme="minorHAnsi"/>
          <w:sz w:val="22"/>
          <w:szCs w:val="22"/>
        </w:rPr>
      </w:pPr>
      <w:bookmarkStart w:id="255" w:name="_Ref152446318"/>
      <w:r w:rsidRPr="00FC7004">
        <w:rPr>
          <w:rFonts w:cstheme="minorHAnsi"/>
          <w:sz w:val="22"/>
          <w:szCs w:val="22"/>
        </w:rPr>
        <w:t xml:space="preserve">A Party may serve at any time a written notice on the other Party of its intention to refer a dispute to </w:t>
      </w:r>
      <w:r w:rsidRPr="00FC7004">
        <w:rPr>
          <w:rFonts w:cstheme="minorHAnsi"/>
          <w:sz w:val="22"/>
          <w:szCs w:val="22"/>
        </w:rPr>
        <w:t>Expert Determination. Such notice shall be served</w:t>
      </w:r>
      <w:bookmarkEnd w:id="255"/>
      <w:r w:rsidRPr="00FC7004">
        <w:rPr>
          <w:rFonts w:cstheme="minorHAnsi"/>
          <w:sz w:val="22"/>
          <w:szCs w:val="22"/>
        </w:rPr>
        <w:t>:</w:t>
      </w:r>
    </w:p>
    <w:p w14:paraId="416A5585" w14:textId="77777777" w:rsidR="00215F40" w:rsidRPr="00FC7004" w:rsidRDefault="00E53DD5" w:rsidP="00215F40">
      <w:pPr>
        <w:pStyle w:val="H3Ashurst"/>
        <w:tabs>
          <w:tab w:val="num" w:pos="1797"/>
        </w:tabs>
        <w:ind w:left="1797" w:hanging="1015"/>
        <w:rPr>
          <w:rFonts w:cstheme="minorHAnsi"/>
          <w:sz w:val="22"/>
          <w:szCs w:val="22"/>
        </w:rPr>
      </w:pPr>
      <w:bookmarkStart w:id="256" w:name="_Ref152446319"/>
      <w:r w:rsidRPr="00FC7004">
        <w:rPr>
          <w:rFonts w:cstheme="minorHAnsi"/>
          <w:sz w:val="22"/>
          <w:szCs w:val="22"/>
        </w:rPr>
        <w:t>at any time where the relevant dispute impacts the ability of a Party to use its assets or impacts the availability of a Party's assets forming part of the Site; or</w:t>
      </w:r>
      <w:bookmarkEnd w:id="256"/>
    </w:p>
    <w:p w14:paraId="275FA27D" w14:textId="77777777" w:rsidR="00215F40" w:rsidRPr="00FC7004" w:rsidRDefault="00E53DD5" w:rsidP="00215F40">
      <w:pPr>
        <w:pStyle w:val="H3Ashurst"/>
        <w:tabs>
          <w:tab w:val="num" w:pos="1797"/>
        </w:tabs>
        <w:ind w:left="1797" w:hanging="1015"/>
        <w:rPr>
          <w:rFonts w:cstheme="minorHAnsi"/>
          <w:sz w:val="22"/>
          <w:szCs w:val="22"/>
        </w:rPr>
      </w:pPr>
      <w:bookmarkStart w:id="257" w:name="_Ref152446320"/>
      <w:r w:rsidRPr="00FC7004">
        <w:rPr>
          <w:rFonts w:cstheme="minorHAnsi"/>
          <w:sz w:val="22"/>
          <w:szCs w:val="22"/>
        </w:rPr>
        <w:t>within 10 days of the end of the Second Resolution Period in all other cases, and shall describe in detail the nature of the dispute (</w:t>
      </w:r>
      <w:r w:rsidRPr="00FC7004">
        <w:rPr>
          <w:rFonts w:cstheme="minorHAnsi"/>
          <w:b/>
          <w:bCs/>
          <w:sz w:val="22"/>
          <w:szCs w:val="22"/>
        </w:rPr>
        <w:t>Notice of Dispute</w:t>
      </w:r>
      <w:r w:rsidRPr="00FC7004">
        <w:rPr>
          <w:rFonts w:cstheme="minorHAnsi"/>
          <w:sz w:val="22"/>
          <w:szCs w:val="22"/>
        </w:rPr>
        <w:t>).</w:t>
      </w:r>
      <w:bookmarkEnd w:id="257"/>
    </w:p>
    <w:p w14:paraId="1AE960B7" w14:textId="77777777" w:rsidR="00215F40" w:rsidRPr="00FC7004" w:rsidRDefault="00E53DD5" w:rsidP="00215F40">
      <w:pPr>
        <w:pStyle w:val="H2Ashurst"/>
        <w:tabs>
          <w:tab w:val="num" w:pos="782"/>
        </w:tabs>
        <w:ind w:left="782" w:hanging="782"/>
        <w:rPr>
          <w:rFonts w:cstheme="minorHAnsi"/>
          <w:sz w:val="22"/>
          <w:szCs w:val="22"/>
        </w:rPr>
      </w:pPr>
      <w:bookmarkStart w:id="258" w:name="_Ref152446321"/>
      <w:r w:rsidRPr="00FC7004">
        <w:rPr>
          <w:rFonts w:cstheme="minorHAnsi"/>
          <w:sz w:val="22"/>
          <w:szCs w:val="22"/>
        </w:rPr>
        <w:t xml:space="preserve">The identity of the expert shall be agreed between the Parties within 14 days of the Notice of Dispute and failing such agreement, upon nomination by the President for the time being of the Institution of Engineering and Technology, provided that each Party shall separately have the right to veto one nomination by the President of the Institution of Engineering and Technology in relation to a dispute to which the relevant Notice of Dispute relates. Where a Party exercises such veto right, the Parties shall </w:t>
      </w:r>
      <w:r w:rsidRPr="00FC7004">
        <w:rPr>
          <w:rFonts w:cstheme="minorHAnsi"/>
          <w:sz w:val="22"/>
          <w:szCs w:val="22"/>
        </w:rPr>
        <w:t>apply to the President of the Institution of Engineering and Technology to nominate a further expert in the place of the originally nominated expert.</w:t>
      </w:r>
      <w:bookmarkEnd w:id="258"/>
    </w:p>
    <w:p w14:paraId="06301504" w14:textId="77777777" w:rsidR="00215F40" w:rsidRPr="00FC7004" w:rsidRDefault="00E53DD5" w:rsidP="00215F40">
      <w:pPr>
        <w:pStyle w:val="H2Ashurst"/>
        <w:tabs>
          <w:tab w:val="num" w:pos="782"/>
        </w:tabs>
        <w:ind w:left="782" w:hanging="782"/>
        <w:rPr>
          <w:rFonts w:cstheme="minorHAnsi"/>
          <w:sz w:val="22"/>
          <w:szCs w:val="22"/>
        </w:rPr>
      </w:pPr>
      <w:bookmarkStart w:id="259" w:name="_Ref152446322"/>
      <w:r w:rsidRPr="00FC7004">
        <w:rPr>
          <w:rFonts w:cstheme="minorHAnsi"/>
          <w:sz w:val="22"/>
          <w:szCs w:val="22"/>
        </w:rPr>
        <w:t xml:space="preserve">The expert shall be deemed to be appointed by the Parties upon the date of written confirmation from the expert that he is willing to act (the </w:t>
      </w:r>
      <w:r w:rsidRPr="00FC7004">
        <w:rPr>
          <w:rFonts w:cstheme="minorHAnsi"/>
          <w:b/>
          <w:bCs/>
          <w:sz w:val="22"/>
          <w:szCs w:val="22"/>
        </w:rPr>
        <w:t>Expert Appointment Date</w:t>
      </w:r>
      <w:r w:rsidRPr="00FC7004">
        <w:rPr>
          <w:rFonts w:cstheme="minorHAnsi"/>
          <w:sz w:val="22"/>
          <w:szCs w:val="22"/>
        </w:rPr>
        <w:t>). The dispute shall be conducted in accordance with the following timetable (subject to variations agreed between the Parties):</w:t>
      </w:r>
      <w:bookmarkEnd w:id="259"/>
    </w:p>
    <w:p w14:paraId="7DA2E755" w14:textId="77777777" w:rsidR="00215F40" w:rsidRPr="00FC7004" w:rsidRDefault="00E53DD5" w:rsidP="00215F40">
      <w:pPr>
        <w:pStyle w:val="H3Ashurst"/>
        <w:tabs>
          <w:tab w:val="num" w:pos="1797"/>
        </w:tabs>
        <w:ind w:left="1797" w:hanging="1015"/>
        <w:rPr>
          <w:rFonts w:cstheme="minorHAnsi"/>
          <w:sz w:val="22"/>
          <w:szCs w:val="22"/>
        </w:rPr>
      </w:pPr>
      <w:bookmarkStart w:id="260" w:name="_Ref152446323"/>
      <w:r w:rsidRPr="00FC7004">
        <w:rPr>
          <w:rFonts w:cstheme="minorHAnsi"/>
          <w:sz w:val="22"/>
          <w:szCs w:val="22"/>
        </w:rPr>
        <w:t>on or by the 14th day after the Expert Appointment Date, each Party shall exchange and provide to the expert its written submissions detailing its position in respect of the dispute;</w:t>
      </w:r>
      <w:bookmarkEnd w:id="260"/>
    </w:p>
    <w:p w14:paraId="6D91A083" w14:textId="77777777" w:rsidR="00215F40" w:rsidRPr="00FC7004" w:rsidRDefault="00E53DD5" w:rsidP="00215F40">
      <w:pPr>
        <w:pStyle w:val="H3Ashurst"/>
        <w:tabs>
          <w:tab w:val="num" w:pos="1797"/>
        </w:tabs>
        <w:ind w:left="1797" w:hanging="1015"/>
        <w:rPr>
          <w:rFonts w:cstheme="minorHAnsi"/>
          <w:sz w:val="22"/>
          <w:szCs w:val="22"/>
        </w:rPr>
      </w:pPr>
      <w:bookmarkStart w:id="261" w:name="_Ref152446324"/>
      <w:r w:rsidRPr="00FC7004">
        <w:rPr>
          <w:rFonts w:cstheme="minorHAnsi"/>
          <w:sz w:val="22"/>
          <w:szCs w:val="22"/>
        </w:rPr>
        <w:t xml:space="preserve">on or by the 21st day after the Expert Appointment Date, the Parties may, but shall not be required to (unless the expert so determines), provide (i) a </w:t>
      </w:r>
      <w:r w:rsidRPr="00FC7004">
        <w:rPr>
          <w:rFonts w:cstheme="minorHAnsi"/>
          <w:sz w:val="22"/>
          <w:szCs w:val="22"/>
        </w:rPr>
        <w:lastRenderedPageBreak/>
        <w:t>supplemental written submission to the expert (copied to the other Party) and/or (ii) oral statements and presentations to the expert; and</w:t>
      </w:r>
      <w:bookmarkEnd w:id="261"/>
    </w:p>
    <w:p w14:paraId="06C7AC84" w14:textId="77777777" w:rsidR="00215F40" w:rsidRPr="00FC7004" w:rsidRDefault="00E53DD5" w:rsidP="00215F40">
      <w:pPr>
        <w:pStyle w:val="H3Ashurst"/>
        <w:tabs>
          <w:tab w:val="num" w:pos="1797"/>
        </w:tabs>
        <w:ind w:left="1797" w:hanging="1015"/>
        <w:rPr>
          <w:rFonts w:cstheme="minorHAnsi"/>
          <w:sz w:val="22"/>
          <w:szCs w:val="22"/>
        </w:rPr>
      </w:pPr>
      <w:bookmarkStart w:id="262" w:name="_Ref152446325"/>
      <w:r w:rsidRPr="00FC7004">
        <w:rPr>
          <w:rFonts w:cstheme="minorHAnsi"/>
          <w:sz w:val="22"/>
          <w:szCs w:val="22"/>
        </w:rPr>
        <w:t>unless the expert requires further representations from the Parties, the expert shall issue his decision in writing to the Parties including, in reasonable detail, his reasons for so deciding, within 35 days from the Expert Appointment Date.</w:t>
      </w:r>
      <w:bookmarkEnd w:id="262"/>
    </w:p>
    <w:p w14:paraId="3531FF39" w14:textId="77777777" w:rsidR="00215F40" w:rsidRPr="00FC7004" w:rsidRDefault="00E53DD5" w:rsidP="00215F40">
      <w:pPr>
        <w:pStyle w:val="H2Ashurst"/>
        <w:tabs>
          <w:tab w:val="num" w:pos="782"/>
        </w:tabs>
        <w:ind w:left="782" w:hanging="782"/>
        <w:rPr>
          <w:rFonts w:cstheme="minorHAnsi"/>
          <w:sz w:val="22"/>
          <w:szCs w:val="22"/>
        </w:rPr>
      </w:pPr>
      <w:bookmarkStart w:id="263" w:name="_Ref152446326"/>
      <w:r w:rsidRPr="00FC7004">
        <w:rPr>
          <w:rFonts w:cstheme="minorHAnsi"/>
          <w:sz w:val="22"/>
          <w:szCs w:val="22"/>
        </w:rPr>
        <w:t>The expert shall be given access to such information, personnel and records (including those of third party consultants and contractors) as it may reasonably request from the Owner, the Technology Provider or third party consultants and contractors.</w:t>
      </w:r>
      <w:bookmarkEnd w:id="263"/>
    </w:p>
    <w:p w14:paraId="5A18FB2E" w14:textId="77777777" w:rsidR="00215F40" w:rsidRPr="00FC7004" w:rsidRDefault="00E53DD5" w:rsidP="00215F40">
      <w:pPr>
        <w:pStyle w:val="H2Ashurst"/>
        <w:tabs>
          <w:tab w:val="num" w:pos="782"/>
        </w:tabs>
        <w:ind w:left="782" w:hanging="782"/>
        <w:rPr>
          <w:rFonts w:cstheme="minorHAnsi"/>
          <w:sz w:val="22"/>
          <w:szCs w:val="22"/>
        </w:rPr>
      </w:pPr>
      <w:bookmarkStart w:id="264" w:name="_Ref152446327"/>
      <w:r w:rsidRPr="00FC7004">
        <w:rPr>
          <w:rFonts w:cstheme="minorHAnsi"/>
          <w:sz w:val="22"/>
          <w:szCs w:val="22"/>
        </w:rPr>
        <w:t>The expert shall act as expert and not as arbitrator and subject to the Parties prior agreement, shall be entitled to seek and rely upon such other independent professional advice and assistance as he shall in his absolute discretion deem desirable (including, without limitation legal and/or technical advice or assistance).</w:t>
      </w:r>
      <w:bookmarkEnd w:id="264"/>
    </w:p>
    <w:p w14:paraId="0B690CE0" w14:textId="3A96DEC5" w:rsidR="00215F40" w:rsidRPr="00FC7004" w:rsidRDefault="00E53DD5" w:rsidP="00215F40">
      <w:pPr>
        <w:pStyle w:val="H2Ashurst"/>
        <w:tabs>
          <w:tab w:val="num" w:pos="782"/>
        </w:tabs>
        <w:ind w:left="782" w:hanging="782"/>
        <w:rPr>
          <w:rFonts w:cstheme="minorHAnsi"/>
          <w:sz w:val="22"/>
          <w:szCs w:val="22"/>
        </w:rPr>
      </w:pPr>
      <w:bookmarkStart w:id="265" w:name="_Ref152446328"/>
      <w:r w:rsidRPr="00FC7004">
        <w:rPr>
          <w:rFonts w:cstheme="minorHAnsi"/>
          <w:sz w:val="22"/>
          <w:szCs w:val="22"/>
        </w:rPr>
        <w:t xml:space="preserve">Save in the case of fraud or manifest error any expert's determination made pursuant to this clause </w:t>
      </w:r>
      <w:r w:rsidRPr="00FC7004">
        <w:rPr>
          <w:rFonts w:cstheme="minorHAnsi"/>
          <w:sz w:val="22"/>
          <w:szCs w:val="22"/>
        </w:rPr>
        <w:fldChar w:fldCharType="begin"/>
      </w:r>
      <w:r w:rsidRPr="00FC7004">
        <w:rPr>
          <w:rFonts w:cstheme="minorHAnsi"/>
          <w:sz w:val="22"/>
          <w:szCs w:val="22"/>
        </w:rPr>
        <w:instrText xml:space="preserve">  REF _Ref152446328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20.8</w:t>
      </w:r>
      <w:r w:rsidRPr="00FC7004">
        <w:rPr>
          <w:rFonts w:cstheme="minorHAnsi"/>
          <w:sz w:val="22"/>
          <w:szCs w:val="22"/>
        </w:rPr>
        <w:fldChar w:fldCharType="end"/>
      </w:r>
      <w:r w:rsidRPr="00FC7004">
        <w:rPr>
          <w:rFonts w:cstheme="minorHAnsi"/>
          <w:sz w:val="22"/>
          <w:szCs w:val="22"/>
        </w:rPr>
        <w:t xml:space="preserve"> shall be final and binding between the Parties and enforceable as a contractual obligation in any court.</w:t>
      </w:r>
      <w:bookmarkEnd w:id="265"/>
    </w:p>
    <w:p w14:paraId="581F95D6" w14:textId="77777777" w:rsidR="00215F40" w:rsidRPr="00FC7004" w:rsidRDefault="00E53DD5" w:rsidP="00215F40">
      <w:pPr>
        <w:pStyle w:val="H2Ashurst"/>
        <w:tabs>
          <w:tab w:val="num" w:pos="782"/>
        </w:tabs>
        <w:ind w:left="782" w:hanging="782"/>
        <w:rPr>
          <w:rFonts w:cstheme="minorHAnsi"/>
          <w:sz w:val="22"/>
          <w:szCs w:val="22"/>
        </w:rPr>
      </w:pPr>
      <w:bookmarkStart w:id="266" w:name="_Ref152446329"/>
      <w:r w:rsidRPr="00FC7004">
        <w:rPr>
          <w:rFonts w:cstheme="minorHAnsi"/>
          <w:sz w:val="22"/>
          <w:szCs w:val="22"/>
        </w:rPr>
        <w:t>Each of the Parties shall bear the whole of its own costs and one half of the costs of the expert and any independent advisers to the expert, unless the expert (in his discretion) determines otherwise.</w:t>
      </w:r>
      <w:bookmarkEnd w:id="266"/>
    </w:p>
    <w:p w14:paraId="4EC40FE1" w14:textId="4887D1DB" w:rsidR="00215F40" w:rsidRPr="00FC7004" w:rsidRDefault="00E53DD5" w:rsidP="00215F40">
      <w:pPr>
        <w:pStyle w:val="H2Ashurst"/>
        <w:tabs>
          <w:tab w:val="num" w:pos="782"/>
        </w:tabs>
        <w:ind w:left="782" w:hanging="782"/>
        <w:rPr>
          <w:rFonts w:cstheme="minorHAnsi"/>
          <w:sz w:val="22"/>
          <w:szCs w:val="22"/>
        </w:rPr>
      </w:pPr>
      <w:bookmarkStart w:id="267" w:name="_Ref152446330"/>
      <w:r w:rsidRPr="00FC7004">
        <w:rPr>
          <w:rFonts w:cstheme="minorHAnsi"/>
          <w:sz w:val="22"/>
          <w:szCs w:val="22"/>
        </w:rPr>
        <w:t xml:space="preserve">If the expert shall relinquish his appointment or die, or if it shall become apparent that for any reason he will be unable to complete his duties in accordance with this clause </w:t>
      </w:r>
      <w:r w:rsidRPr="00FC7004">
        <w:rPr>
          <w:rFonts w:cstheme="minorHAnsi"/>
          <w:sz w:val="22"/>
          <w:szCs w:val="22"/>
        </w:rPr>
        <w:fldChar w:fldCharType="begin"/>
      </w:r>
      <w:r w:rsidRPr="00FC7004">
        <w:rPr>
          <w:rFonts w:cstheme="minorHAnsi"/>
          <w:sz w:val="22"/>
          <w:szCs w:val="22"/>
        </w:rPr>
        <w:instrText xml:space="preserve"> REF _Ref152446578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20</w:t>
      </w:r>
      <w:r w:rsidRPr="00FC7004">
        <w:rPr>
          <w:rFonts w:cstheme="minorHAnsi"/>
          <w:sz w:val="22"/>
          <w:szCs w:val="22"/>
        </w:rPr>
        <w:fldChar w:fldCharType="end"/>
      </w:r>
      <w:r w:rsidRPr="00FC7004">
        <w:rPr>
          <w:rFonts w:cstheme="minorHAnsi"/>
          <w:sz w:val="22"/>
          <w:szCs w:val="22"/>
        </w:rPr>
        <w:t xml:space="preserve"> then in the absence of agreement between the Parties as to the appointment of a substitute, the Owner or the Technology Provider may apply to the President of the Institution of Engineering and Technology for a substitute to be appointed in the place of the original expert, which procedure may be repeated as many times as necessary.</w:t>
      </w:r>
      <w:bookmarkEnd w:id="267"/>
    </w:p>
    <w:p w14:paraId="52A1FC1C" w14:textId="6BF390F8" w:rsidR="00215F40" w:rsidRPr="00FC7004" w:rsidRDefault="00E53DD5" w:rsidP="00215F40">
      <w:pPr>
        <w:pStyle w:val="H2Ashurst"/>
        <w:tabs>
          <w:tab w:val="num" w:pos="782"/>
        </w:tabs>
        <w:ind w:left="782" w:hanging="782"/>
        <w:rPr>
          <w:rFonts w:cstheme="minorHAnsi"/>
          <w:sz w:val="22"/>
          <w:szCs w:val="22"/>
        </w:rPr>
      </w:pPr>
      <w:bookmarkStart w:id="268" w:name="_Ref152446331"/>
      <w:r w:rsidRPr="00FC7004">
        <w:rPr>
          <w:rFonts w:cstheme="minorHAnsi"/>
          <w:sz w:val="22"/>
          <w:szCs w:val="22"/>
        </w:rPr>
        <w:t xml:space="preserve">Nothing in this clause </w:t>
      </w:r>
      <w:r w:rsidRPr="00FC7004">
        <w:rPr>
          <w:rFonts w:cstheme="minorHAnsi"/>
          <w:sz w:val="22"/>
          <w:szCs w:val="22"/>
        </w:rPr>
        <w:fldChar w:fldCharType="begin"/>
      </w:r>
      <w:r w:rsidRPr="00FC7004">
        <w:rPr>
          <w:rFonts w:cstheme="minorHAnsi"/>
          <w:sz w:val="22"/>
          <w:szCs w:val="22"/>
        </w:rPr>
        <w:instrText xml:space="preserve"> REF _Ref152446579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20</w:t>
      </w:r>
      <w:r w:rsidRPr="00FC7004">
        <w:rPr>
          <w:rFonts w:cstheme="minorHAnsi"/>
          <w:sz w:val="22"/>
          <w:szCs w:val="22"/>
        </w:rPr>
        <w:fldChar w:fldCharType="end"/>
      </w:r>
      <w:r w:rsidRPr="00FC7004">
        <w:rPr>
          <w:rFonts w:cstheme="minorHAnsi"/>
          <w:sz w:val="22"/>
          <w:szCs w:val="22"/>
        </w:rPr>
        <w:t xml:space="preserve"> shall prevent a Party from having recourse to a court of competent jurisdiction for the purpose of seeking a preliminary injunction or such other provisional judicial relief as is reasonably necessary.</w:t>
      </w:r>
      <w:bookmarkEnd w:id="268"/>
    </w:p>
    <w:p w14:paraId="2B51A20E" w14:textId="77777777" w:rsidR="00215F40" w:rsidRPr="00FC7004" w:rsidRDefault="00E53DD5" w:rsidP="00215F40">
      <w:pPr>
        <w:pStyle w:val="H1Ashurst"/>
        <w:tabs>
          <w:tab w:val="num" w:pos="782"/>
        </w:tabs>
        <w:ind w:left="782" w:hanging="782"/>
        <w:rPr>
          <w:rFonts w:cstheme="minorHAnsi"/>
          <w:szCs w:val="22"/>
        </w:rPr>
      </w:pPr>
      <w:bookmarkStart w:id="269" w:name="_Ref152446332"/>
      <w:bookmarkStart w:id="270" w:name="_Ref152446577"/>
      <w:bookmarkStart w:id="271" w:name="_Ref152446581"/>
      <w:bookmarkStart w:id="272" w:name="_Ref152446582"/>
      <w:bookmarkStart w:id="273" w:name="_Toc169518352"/>
      <w:r w:rsidRPr="00FC7004">
        <w:rPr>
          <w:rFonts w:cstheme="minorHAnsi"/>
          <w:szCs w:val="22"/>
        </w:rPr>
        <w:t>Governing law and jurisdiction</w:t>
      </w:r>
      <w:bookmarkEnd w:id="269"/>
      <w:bookmarkEnd w:id="270"/>
      <w:bookmarkEnd w:id="271"/>
      <w:bookmarkEnd w:id="272"/>
      <w:bookmarkEnd w:id="273"/>
    </w:p>
    <w:p w14:paraId="75C2AB6E" w14:textId="77777777" w:rsidR="00215F40" w:rsidRPr="00FC7004" w:rsidRDefault="00E53DD5" w:rsidP="00215F40">
      <w:pPr>
        <w:pStyle w:val="H2Ashurst"/>
        <w:tabs>
          <w:tab w:val="num" w:pos="782"/>
        </w:tabs>
        <w:ind w:left="782" w:hanging="782"/>
        <w:rPr>
          <w:rFonts w:cstheme="minorHAnsi"/>
          <w:sz w:val="22"/>
          <w:szCs w:val="22"/>
        </w:rPr>
      </w:pPr>
      <w:bookmarkStart w:id="274" w:name="_Ref152446333"/>
      <w:r w:rsidRPr="00FC7004">
        <w:rPr>
          <w:rFonts w:cstheme="minorHAnsi"/>
          <w:sz w:val="22"/>
          <w:szCs w:val="22"/>
        </w:rPr>
        <w:t xml:space="preserve">This </w:t>
      </w:r>
      <w:r w:rsidRPr="00FC7004">
        <w:rPr>
          <w:rFonts w:cstheme="minorHAnsi"/>
          <w:sz w:val="22"/>
          <w:szCs w:val="22"/>
        </w:rPr>
        <w:t>agreement and any non-contractual obligations arising out of or in connection with it shall be governed by and construed in all respects in accordance with English law.</w:t>
      </w:r>
      <w:bookmarkEnd w:id="274"/>
    </w:p>
    <w:p w14:paraId="48378B94" w14:textId="48716126" w:rsidR="00215F40" w:rsidRPr="00FC7004" w:rsidRDefault="00E53DD5" w:rsidP="00215F40">
      <w:pPr>
        <w:pStyle w:val="H2Ashurst"/>
        <w:tabs>
          <w:tab w:val="num" w:pos="782"/>
        </w:tabs>
        <w:ind w:left="782" w:hanging="782"/>
        <w:rPr>
          <w:rFonts w:cstheme="minorHAnsi"/>
          <w:sz w:val="22"/>
          <w:szCs w:val="22"/>
        </w:rPr>
      </w:pPr>
      <w:bookmarkStart w:id="275" w:name="_Ref152446334"/>
      <w:r w:rsidRPr="00FC7004">
        <w:rPr>
          <w:rFonts w:cstheme="minorHAnsi"/>
          <w:sz w:val="22"/>
          <w:szCs w:val="22"/>
        </w:rPr>
        <w:t xml:space="preserve">Subject, and without prejudice, to clause </w:t>
      </w:r>
      <w:r w:rsidRPr="00FC7004">
        <w:rPr>
          <w:rFonts w:cstheme="minorHAnsi"/>
          <w:sz w:val="22"/>
          <w:szCs w:val="22"/>
        </w:rPr>
        <w:fldChar w:fldCharType="begin"/>
      </w:r>
      <w:r w:rsidRPr="00FC7004">
        <w:rPr>
          <w:rFonts w:cstheme="minorHAnsi"/>
          <w:sz w:val="22"/>
          <w:szCs w:val="22"/>
        </w:rPr>
        <w:instrText xml:space="preserve"> REF _Ref152446580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20</w:t>
      </w:r>
      <w:r w:rsidRPr="00FC7004">
        <w:rPr>
          <w:rFonts w:cstheme="minorHAnsi"/>
          <w:sz w:val="22"/>
          <w:szCs w:val="22"/>
        </w:rPr>
        <w:fldChar w:fldCharType="end"/>
      </w:r>
      <w:r w:rsidRPr="00FC7004">
        <w:rPr>
          <w:rFonts w:cstheme="minorHAnsi"/>
          <w:sz w:val="22"/>
          <w:szCs w:val="22"/>
        </w:rPr>
        <w:t xml:space="preserve"> and to clause </w:t>
      </w:r>
      <w:r w:rsidRPr="00FC7004">
        <w:rPr>
          <w:rFonts w:cstheme="minorHAnsi"/>
          <w:sz w:val="22"/>
          <w:szCs w:val="22"/>
        </w:rPr>
        <w:fldChar w:fldCharType="begin"/>
      </w:r>
      <w:r w:rsidRPr="00FC7004">
        <w:rPr>
          <w:rFonts w:cstheme="minorHAnsi"/>
          <w:sz w:val="22"/>
          <w:szCs w:val="22"/>
        </w:rPr>
        <w:instrText xml:space="preserve">  REF _Ref152446336 \r \h \* MERGEFORMAT </w:instrText>
      </w:r>
      <w:r w:rsidRPr="00FC7004">
        <w:rPr>
          <w:rFonts w:cstheme="minorHAnsi"/>
          <w:sz w:val="22"/>
          <w:szCs w:val="22"/>
        </w:rPr>
      </w:r>
      <w:r w:rsidRPr="00FC7004">
        <w:rPr>
          <w:rFonts w:cstheme="minorHAnsi"/>
          <w:sz w:val="22"/>
          <w:szCs w:val="22"/>
        </w:rPr>
        <w:fldChar w:fldCharType="separate"/>
      </w:r>
      <w:r w:rsidR="00A218A1" w:rsidRPr="00A218A1">
        <w:rPr>
          <w:rFonts w:cstheme="minorHAnsi"/>
          <w:color w:val="000000"/>
          <w:sz w:val="22"/>
          <w:szCs w:val="22"/>
          <w:cs/>
        </w:rPr>
        <w:t>‎</w:t>
      </w:r>
      <w:r w:rsidR="00A218A1">
        <w:rPr>
          <w:rFonts w:cstheme="minorHAnsi"/>
          <w:sz w:val="22"/>
          <w:szCs w:val="22"/>
        </w:rPr>
        <w:t>21.3</w:t>
      </w:r>
      <w:r w:rsidRPr="00FC7004">
        <w:rPr>
          <w:rFonts w:cstheme="minorHAnsi"/>
          <w:sz w:val="22"/>
          <w:szCs w:val="22"/>
        </w:rPr>
        <w:fldChar w:fldCharType="end"/>
      </w:r>
      <w:r w:rsidRPr="00FC7004">
        <w:rPr>
          <w:rFonts w:cstheme="minorHAnsi"/>
          <w:sz w:val="22"/>
          <w:szCs w:val="22"/>
        </w:rPr>
        <w:t xml:space="preserve">, the Parties irrevocably agree that only the courts of England are to have jurisdiction to settle any dispute which may arise out of or in connection with this agreement and that accordingly any suit, action or proceeding (together in this clause </w:t>
      </w:r>
      <w:r w:rsidRPr="00FC7004">
        <w:rPr>
          <w:rFonts w:cstheme="minorHAnsi"/>
          <w:sz w:val="22"/>
          <w:szCs w:val="22"/>
        </w:rPr>
        <w:fldChar w:fldCharType="begin"/>
      </w:r>
      <w:r w:rsidRPr="00FC7004">
        <w:rPr>
          <w:rFonts w:cstheme="minorHAnsi"/>
          <w:sz w:val="22"/>
          <w:szCs w:val="22"/>
        </w:rPr>
        <w:instrText xml:space="preserve"> REF _Ref152446581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21</w:t>
      </w:r>
      <w:r w:rsidRPr="00FC7004">
        <w:rPr>
          <w:rFonts w:cstheme="minorHAnsi"/>
          <w:sz w:val="22"/>
          <w:szCs w:val="22"/>
        </w:rPr>
        <w:fldChar w:fldCharType="end"/>
      </w:r>
      <w:r w:rsidRPr="00FC7004">
        <w:rPr>
          <w:rFonts w:cstheme="minorHAnsi"/>
          <w:sz w:val="22"/>
          <w:szCs w:val="22"/>
        </w:rPr>
        <w:t xml:space="preserve"> referred to as </w:t>
      </w:r>
      <w:r w:rsidRPr="00FC7004">
        <w:rPr>
          <w:rFonts w:cstheme="minorHAnsi"/>
          <w:b/>
          <w:bCs/>
          <w:sz w:val="22"/>
          <w:szCs w:val="22"/>
        </w:rPr>
        <w:t>Proceedings</w:t>
      </w:r>
      <w:r w:rsidRPr="00FC7004">
        <w:rPr>
          <w:rFonts w:cstheme="minorHAnsi"/>
          <w:sz w:val="22"/>
          <w:szCs w:val="22"/>
        </w:rPr>
        <w:t>) arising out of or in connection with this agreement may be brought in such courts.</w:t>
      </w:r>
      <w:bookmarkEnd w:id="275"/>
    </w:p>
    <w:p w14:paraId="15F286E8" w14:textId="23FB6C93" w:rsidR="00215F40" w:rsidRPr="00FC7004" w:rsidRDefault="00E53DD5" w:rsidP="00215F40">
      <w:pPr>
        <w:pStyle w:val="H2Ashurst"/>
        <w:tabs>
          <w:tab w:val="num" w:pos="782"/>
        </w:tabs>
        <w:ind w:left="782" w:hanging="782"/>
        <w:rPr>
          <w:rFonts w:cstheme="minorHAnsi"/>
          <w:sz w:val="22"/>
          <w:szCs w:val="22"/>
        </w:rPr>
      </w:pPr>
      <w:bookmarkStart w:id="276" w:name="_Ref152446335"/>
      <w:r w:rsidRPr="00FC7004">
        <w:rPr>
          <w:rFonts w:cstheme="minorHAnsi"/>
          <w:sz w:val="22"/>
          <w:szCs w:val="22"/>
        </w:rPr>
        <w:t xml:space="preserve">Each Party irrevocably waives any objection which it may have now or hereafter to the laying of the venue of any Proceedings in any such court as is referred to in this clause </w:t>
      </w:r>
      <w:r w:rsidRPr="00FC7004">
        <w:rPr>
          <w:rFonts w:cstheme="minorHAnsi"/>
          <w:sz w:val="22"/>
          <w:szCs w:val="22"/>
        </w:rPr>
        <w:fldChar w:fldCharType="begin"/>
      </w:r>
      <w:r w:rsidRPr="00FC7004">
        <w:rPr>
          <w:rFonts w:cstheme="minorHAnsi"/>
          <w:sz w:val="22"/>
          <w:szCs w:val="22"/>
        </w:rPr>
        <w:instrText xml:space="preserve"> REF _Ref152446582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21</w:t>
      </w:r>
      <w:r w:rsidRPr="00FC7004">
        <w:rPr>
          <w:rFonts w:cstheme="minorHAnsi"/>
          <w:sz w:val="22"/>
          <w:szCs w:val="22"/>
        </w:rPr>
        <w:fldChar w:fldCharType="end"/>
      </w:r>
      <w:r w:rsidRPr="00FC7004">
        <w:rPr>
          <w:rFonts w:cstheme="minorHAnsi"/>
          <w:sz w:val="22"/>
          <w:szCs w:val="22"/>
        </w:rPr>
        <w:t xml:space="preserve"> and any claim that any such Proceedings have been brought in an inconvenient forum and further irrevocably agrees that a judgment in any Proceedings brought in the courts of England and Wales shall be conclusive and binding upon such Party and may be enforced in the courts of any other jurisdiction.</w:t>
      </w:r>
      <w:bookmarkStart w:id="277" w:name="_Ref152446336"/>
      <w:bookmarkEnd w:id="276"/>
      <w:r w:rsidRPr="00FC7004">
        <w:rPr>
          <w:rFonts w:cstheme="minorHAnsi"/>
          <w:sz w:val="22"/>
          <w:szCs w:val="22"/>
        </w:rPr>
        <w:t xml:space="preserve"> For the avoidance of doubt, nothing contained in the foregoing provisions of this clause </w:t>
      </w:r>
      <w:r w:rsidRPr="00FC7004">
        <w:rPr>
          <w:rFonts w:cstheme="minorHAnsi"/>
          <w:sz w:val="22"/>
          <w:szCs w:val="22"/>
        </w:rPr>
        <w:fldChar w:fldCharType="begin"/>
      </w:r>
      <w:r w:rsidRPr="00FC7004">
        <w:rPr>
          <w:rFonts w:cstheme="minorHAnsi"/>
          <w:sz w:val="22"/>
          <w:szCs w:val="22"/>
        </w:rPr>
        <w:instrText xml:space="preserve"> REF _Ref152446580 \w \h </w:instrText>
      </w:r>
      <w:r w:rsidR="00D06D88" w:rsidRPr="00FC7004">
        <w:rPr>
          <w:rFonts w:cstheme="minorHAnsi"/>
          <w:sz w:val="22"/>
          <w:szCs w:val="22"/>
        </w:rPr>
        <w:instrText xml:space="preserve"> \* MERGEFORMAT </w:instrText>
      </w:r>
      <w:r w:rsidRPr="00FC7004">
        <w:rPr>
          <w:rFonts w:cstheme="minorHAnsi"/>
          <w:sz w:val="22"/>
          <w:szCs w:val="22"/>
        </w:rPr>
      </w:r>
      <w:r w:rsidRPr="00FC7004">
        <w:rPr>
          <w:rFonts w:cstheme="minorHAnsi"/>
          <w:sz w:val="22"/>
          <w:szCs w:val="22"/>
        </w:rPr>
        <w:fldChar w:fldCharType="separate"/>
      </w:r>
      <w:r w:rsidR="00A218A1">
        <w:rPr>
          <w:rFonts w:cstheme="minorHAnsi"/>
          <w:sz w:val="22"/>
          <w:szCs w:val="22"/>
          <w:cs/>
        </w:rPr>
        <w:t>‎</w:t>
      </w:r>
      <w:r w:rsidR="00A218A1">
        <w:rPr>
          <w:rFonts w:cstheme="minorHAnsi"/>
          <w:sz w:val="22"/>
          <w:szCs w:val="22"/>
        </w:rPr>
        <w:t>20</w:t>
      </w:r>
      <w:r w:rsidRPr="00FC7004">
        <w:rPr>
          <w:rFonts w:cstheme="minorHAnsi"/>
          <w:sz w:val="22"/>
          <w:szCs w:val="22"/>
        </w:rPr>
        <w:fldChar w:fldCharType="end"/>
      </w:r>
      <w:r w:rsidRPr="00FC7004">
        <w:rPr>
          <w:rFonts w:cstheme="minorHAnsi"/>
          <w:sz w:val="22"/>
          <w:szCs w:val="22"/>
        </w:rPr>
        <w:t xml:space="preserve"> shall be taken as </w:t>
      </w:r>
      <w:r w:rsidRPr="00FC7004">
        <w:rPr>
          <w:rFonts w:cstheme="minorHAnsi"/>
          <w:sz w:val="22"/>
          <w:szCs w:val="22"/>
        </w:rPr>
        <w:lastRenderedPageBreak/>
        <w:t>permitting a Party to commence Proceedings in the courts where this agreement otherwise provides for proceedings to be referred to expert determination</w:t>
      </w:r>
      <w:bookmarkEnd w:id="277"/>
      <w:r w:rsidRPr="00FC7004">
        <w:rPr>
          <w:rFonts w:cstheme="minorHAnsi"/>
          <w:sz w:val="22"/>
          <w:szCs w:val="22"/>
        </w:rPr>
        <w:t>.</w:t>
      </w:r>
    </w:p>
    <w:p w14:paraId="142E3977" w14:textId="77777777" w:rsidR="00215F40" w:rsidRPr="00FC7004" w:rsidRDefault="00E53DD5" w:rsidP="00215F40">
      <w:pPr>
        <w:pStyle w:val="H1Ashurst"/>
        <w:tabs>
          <w:tab w:val="num" w:pos="782"/>
        </w:tabs>
        <w:ind w:left="782" w:hanging="782"/>
        <w:rPr>
          <w:rFonts w:cstheme="minorHAnsi"/>
          <w:szCs w:val="22"/>
        </w:rPr>
      </w:pPr>
      <w:bookmarkStart w:id="278" w:name="_Toc169518353"/>
      <w:r w:rsidRPr="00FC7004">
        <w:rPr>
          <w:rFonts w:cstheme="minorHAnsi"/>
          <w:szCs w:val="22"/>
        </w:rPr>
        <w:t>Waiver</w:t>
      </w:r>
      <w:bookmarkEnd w:id="247"/>
      <w:bookmarkEnd w:id="278"/>
    </w:p>
    <w:p w14:paraId="4C5F5323" w14:textId="77777777" w:rsidR="00215F40" w:rsidRPr="00FC7004" w:rsidRDefault="00E53DD5" w:rsidP="00215F40">
      <w:pPr>
        <w:pStyle w:val="B12Ashurst"/>
        <w:rPr>
          <w:rFonts w:cstheme="minorHAnsi"/>
          <w:sz w:val="22"/>
          <w:szCs w:val="22"/>
        </w:rPr>
      </w:pPr>
      <w:r w:rsidRPr="00FC7004">
        <w:rPr>
          <w:rFonts w:cstheme="minorHAnsi"/>
          <w:sz w:val="22"/>
          <w:szCs w:val="22"/>
        </w:rPr>
        <w:t>No delay by or omission of a Party in exercising any right, power, privilege or remedy under this agreement shall operate to impair such right, power, privilege or remedy or be construed as a waiver thereof. Any single or partial exercise of any such right, power, privilege or remedy shall not preclude any other or future exercise thereof or the exercise of any other right, power, privilege or remedy.</w:t>
      </w:r>
    </w:p>
    <w:p w14:paraId="00053571" w14:textId="77777777" w:rsidR="00215F40" w:rsidRPr="00FC7004" w:rsidRDefault="00E53DD5" w:rsidP="00215F40">
      <w:pPr>
        <w:pStyle w:val="H1Ashurst"/>
        <w:tabs>
          <w:tab w:val="num" w:pos="782"/>
        </w:tabs>
        <w:ind w:left="782" w:hanging="782"/>
        <w:rPr>
          <w:rFonts w:cstheme="minorHAnsi"/>
          <w:szCs w:val="22"/>
        </w:rPr>
      </w:pPr>
      <w:bookmarkStart w:id="279" w:name="_Ref152446453"/>
      <w:bookmarkStart w:id="280" w:name="_Toc169518354"/>
      <w:r w:rsidRPr="00FC7004">
        <w:rPr>
          <w:rFonts w:cstheme="minorHAnsi"/>
          <w:szCs w:val="22"/>
        </w:rPr>
        <w:t>Variations</w:t>
      </w:r>
      <w:bookmarkEnd w:id="279"/>
      <w:bookmarkEnd w:id="280"/>
    </w:p>
    <w:p w14:paraId="62DFEDB7" w14:textId="77777777" w:rsidR="00215F40" w:rsidRPr="00FC7004" w:rsidRDefault="00E53DD5" w:rsidP="00215F40">
      <w:pPr>
        <w:pStyle w:val="B12Ashurst"/>
        <w:rPr>
          <w:rFonts w:cstheme="minorHAnsi"/>
          <w:sz w:val="22"/>
          <w:szCs w:val="22"/>
        </w:rPr>
      </w:pPr>
      <w:r w:rsidRPr="00FC7004">
        <w:rPr>
          <w:rFonts w:cstheme="minorHAnsi"/>
          <w:sz w:val="22"/>
          <w:szCs w:val="22"/>
        </w:rPr>
        <w:t xml:space="preserve">The provisions of the </w:t>
      </w:r>
      <w:bookmarkStart w:id="281" w:name="DocXTextRef166"/>
      <w:r w:rsidRPr="00FC7004">
        <w:rPr>
          <w:rFonts w:cstheme="minorHAnsi"/>
          <w:sz w:val="22"/>
          <w:szCs w:val="22"/>
        </w:rPr>
        <w:t>schedules</w:t>
      </w:r>
      <w:bookmarkEnd w:id="281"/>
      <w:r w:rsidRPr="00FC7004">
        <w:rPr>
          <w:rFonts w:cstheme="minorHAnsi"/>
          <w:sz w:val="22"/>
          <w:szCs w:val="22"/>
        </w:rPr>
        <w:t xml:space="preserve"> to this agreement may be varied from time to time by written memorandum signed by an authorised officer of each of the Parties. Subject thereto no variations to this agreement shall be effective unless made by way of supplemental deed.</w:t>
      </w:r>
    </w:p>
    <w:p w14:paraId="43AF7221" w14:textId="77777777" w:rsidR="00215F40" w:rsidRPr="00FC7004" w:rsidRDefault="00E53DD5" w:rsidP="00215F40">
      <w:pPr>
        <w:pStyle w:val="H1Ashurst"/>
        <w:tabs>
          <w:tab w:val="num" w:pos="782"/>
        </w:tabs>
        <w:ind w:left="782" w:hanging="782"/>
        <w:rPr>
          <w:rFonts w:cstheme="minorHAnsi"/>
          <w:szCs w:val="22"/>
        </w:rPr>
      </w:pPr>
      <w:bookmarkStart w:id="282" w:name="_Ref152446454"/>
      <w:bookmarkStart w:id="283" w:name="_Toc169518355"/>
      <w:r w:rsidRPr="00FC7004">
        <w:rPr>
          <w:rFonts w:cstheme="minorHAnsi"/>
          <w:szCs w:val="22"/>
        </w:rPr>
        <w:t>Third party rights</w:t>
      </w:r>
      <w:bookmarkEnd w:id="282"/>
      <w:bookmarkEnd w:id="283"/>
    </w:p>
    <w:p w14:paraId="3CBA2BDD" w14:textId="77777777" w:rsidR="00215F40" w:rsidRPr="00FC7004" w:rsidRDefault="00E53DD5" w:rsidP="00215F40">
      <w:pPr>
        <w:pStyle w:val="B12Ashurst"/>
        <w:rPr>
          <w:rFonts w:cstheme="minorHAnsi"/>
          <w:sz w:val="22"/>
          <w:szCs w:val="22"/>
        </w:rPr>
      </w:pPr>
      <w:r w:rsidRPr="00FC7004">
        <w:rPr>
          <w:rFonts w:cstheme="minorHAnsi"/>
          <w:sz w:val="22"/>
          <w:szCs w:val="22"/>
        </w:rPr>
        <w:t>Unless otherwise provided in this agreement, a person who is not a party (including any employee, officer, agent, representative or subcontractor of a Party) shall not have the right (whether under the Contracts (Rights of Third Parties) Act 1999 or otherwise) to enforce any term of this agreement which expressly or by implication confers a benefit on that person without the express prior agreement of the Parties.</w:t>
      </w:r>
    </w:p>
    <w:p w14:paraId="4D3188E3" w14:textId="77777777" w:rsidR="00215F40" w:rsidRPr="00FC7004" w:rsidRDefault="00E53DD5" w:rsidP="00215F40">
      <w:pPr>
        <w:pStyle w:val="H1Ashurst"/>
        <w:tabs>
          <w:tab w:val="num" w:pos="782"/>
        </w:tabs>
        <w:ind w:left="782" w:hanging="782"/>
        <w:rPr>
          <w:rFonts w:cstheme="minorHAnsi"/>
          <w:szCs w:val="22"/>
        </w:rPr>
      </w:pPr>
      <w:bookmarkStart w:id="284" w:name="_Ref152446455"/>
      <w:bookmarkStart w:id="285" w:name="_Toc169518356"/>
      <w:r w:rsidRPr="00FC7004">
        <w:rPr>
          <w:rFonts w:cstheme="minorHAnsi"/>
          <w:szCs w:val="22"/>
        </w:rPr>
        <w:t>Entire agreement</w:t>
      </w:r>
      <w:bookmarkEnd w:id="284"/>
      <w:bookmarkEnd w:id="285"/>
    </w:p>
    <w:p w14:paraId="005D50DF" w14:textId="77777777" w:rsidR="00215F40" w:rsidRPr="00FC7004" w:rsidRDefault="00E53DD5" w:rsidP="00215F40">
      <w:pPr>
        <w:pStyle w:val="H2Ashurst"/>
        <w:tabs>
          <w:tab w:val="num" w:pos="782"/>
        </w:tabs>
        <w:ind w:left="782" w:hanging="782"/>
        <w:rPr>
          <w:rFonts w:cstheme="minorHAnsi"/>
          <w:sz w:val="22"/>
          <w:szCs w:val="22"/>
        </w:rPr>
      </w:pPr>
      <w:r w:rsidRPr="00FC7004">
        <w:rPr>
          <w:rFonts w:cstheme="minorHAnsi"/>
          <w:sz w:val="22"/>
          <w:szCs w:val="22"/>
        </w:rPr>
        <w:t>This agreement together with the documents referred to herein contains the entire agreement between the Parties with respect to the subject-matter hereof, and expressly excludes any warranty, condition or other undertaking implied at law or by custom, and supersedes all previous agreements and understandings between the Parties with respect thereto and;</w:t>
      </w:r>
    </w:p>
    <w:p w14:paraId="16F43DC7" w14:textId="77777777" w:rsidR="00215F40" w:rsidRPr="00FC7004" w:rsidRDefault="00E53DD5" w:rsidP="00215F40">
      <w:pPr>
        <w:pStyle w:val="H2Ashurst"/>
        <w:tabs>
          <w:tab w:val="num" w:pos="782"/>
        </w:tabs>
        <w:ind w:left="782" w:hanging="782"/>
        <w:rPr>
          <w:rFonts w:cstheme="minorHAnsi"/>
          <w:sz w:val="22"/>
          <w:szCs w:val="22"/>
        </w:rPr>
      </w:pPr>
      <w:bookmarkStart w:id="286" w:name="_Ref152446456"/>
      <w:r w:rsidRPr="00FC7004">
        <w:rPr>
          <w:rFonts w:cstheme="minorHAnsi"/>
          <w:sz w:val="22"/>
          <w:szCs w:val="22"/>
        </w:rPr>
        <w:t xml:space="preserve">each of the Parties acknowledges and confirms that it does not enter into this agreement in reliance on any representation, warranty or other undertaking not fully reflected in the terms of this agreement or the documents referred to herein. </w:t>
      </w:r>
      <w:bookmarkEnd w:id="286"/>
    </w:p>
    <w:p w14:paraId="32F2A8B4" w14:textId="77777777" w:rsidR="00215F40" w:rsidRPr="00FC7004" w:rsidRDefault="00E53DD5" w:rsidP="00215F40">
      <w:pPr>
        <w:pStyle w:val="H1Ashurst"/>
        <w:tabs>
          <w:tab w:val="num" w:pos="782"/>
        </w:tabs>
        <w:ind w:left="782" w:hanging="782"/>
        <w:rPr>
          <w:rFonts w:cstheme="minorHAnsi"/>
          <w:szCs w:val="22"/>
        </w:rPr>
      </w:pPr>
      <w:bookmarkStart w:id="287" w:name="_Ref152446459"/>
      <w:bookmarkStart w:id="288" w:name="_Toc169518357"/>
      <w:r w:rsidRPr="00FC7004">
        <w:rPr>
          <w:rFonts w:cstheme="minorHAnsi"/>
          <w:szCs w:val="22"/>
        </w:rPr>
        <w:t>Illegality and partial invalidity</w:t>
      </w:r>
      <w:bookmarkEnd w:id="287"/>
      <w:bookmarkEnd w:id="288"/>
    </w:p>
    <w:p w14:paraId="223EC615" w14:textId="77777777" w:rsidR="00215F40" w:rsidRPr="00FC7004" w:rsidRDefault="00E53DD5" w:rsidP="00215F40">
      <w:pPr>
        <w:pStyle w:val="H2Ashurst"/>
        <w:tabs>
          <w:tab w:val="num" w:pos="782"/>
        </w:tabs>
        <w:ind w:left="782" w:hanging="782"/>
        <w:rPr>
          <w:rFonts w:cstheme="minorHAnsi"/>
          <w:sz w:val="22"/>
          <w:szCs w:val="22"/>
        </w:rPr>
      </w:pPr>
      <w:bookmarkStart w:id="289" w:name="_Ref152446460"/>
      <w:r w:rsidRPr="00FC7004">
        <w:rPr>
          <w:rFonts w:cstheme="minorHAnsi"/>
          <w:sz w:val="22"/>
          <w:szCs w:val="22"/>
        </w:rPr>
        <w:t>If at any time any provision of this agreement should become or be declared unlawful, invalid, illegal or unenforceable in any respect under the law of any jurisdiction, neither the validity, legality or enforceability of the remaining provisions nor the validity, legality or enforceability of such provision under the law of any other jurisdiction shall be affected.</w:t>
      </w:r>
      <w:bookmarkEnd w:id="289"/>
    </w:p>
    <w:p w14:paraId="5D41E4A0" w14:textId="77777777" w:rsidR="00215F40" w:rsidRPr="00FC7004" w:rsidRDefault="00E53DD5" w:rsidP="00215F40">
      <w:pPr>
        <w:pStyle w:val="H2Ashurst"/>
        <w:tabs>
          <w:tab w:val="num" w:pos="782"/>
        </w:tabs>
        <w:ind w:left="782" w:hanging="782"/>
        <w:rPr>
          <w:rFonts w:cstheme="minorHAnsi"/>
          <w:sz w:val="22"/>
          <w:szCs w:val="22"/>
        </w:rPr>
      </w:pPr>
      <w:bookmarkStart w:id="290" w:name="_Ref152446461"/>
      <w:r w:rsidRPr="00FC7004">
        <w:rPr>
          <w:rFonts w:cstheme="minorHAnsi"/>
          <w:sz w:val="22"/>
          <w:szCs w:val="22"/>
        </w:rPr>
        <w:t>If any part of a provision of this agreement is or becomes or is declared invalid, unlawful, illegal or unenforceable but the rest of such provision would remain valid, lawful or enforceable if part of the wording were deleted the provision shall apply with such modifications as may be necessary to make it valid, lawful, enforceable and effective but without affecting the meaning of legality, validity or enforceability of any other provision of this agreement.</w:t>
      </w:r>
      <w:bookmarkEnd w:id="290"/>
    </w:p>
    <w:p w14:paraId="43ECB587" w14:textId="77777777" w:rsidR="00215F40" w:rsidRPr="00FC7004" w:rsidRDefault="00E53DD5" w:rsidP="00215F40">
      <w:pPr>
        <w:pStyle w:val="H1Ashurst"/>
        <w:tabs>
          <w:tab w:val="num" w:pos="782"/>
        </w:tabs>
        <w:ind w:left="782" w:hanging="782"/>
        <w:rPr>
          <w:rFonts w:cstheme="minorHAnsi"/>
          <w:szCs w:val="22"/>
        </w:rPr>
      </w:pPr>
      <w:bookmarkStart w:id="291" w:name="_Ref152446462"/>
      <w:bookmarkStart w:id="292" w:name="_Toc169518358"/>
      <w:r w:rsidRPr="00FC7004">
        <w:rPr>
          <w:rFonts w:cstheme="minorHAnsi"/>
          <w:szCs w:val="22"/>
        </w:rPr>
        <w:t>Counterparts</w:t>
      </w:r>
      <w:bookmarkEnd w:id="291"/>
      <w:bookmarkEnd w:id="292"/>
    </w:p>
    <w:p w14:paraId="6AFCC8FE" w14:textId="77777777" w:rsidR="00215F40" w:rsidRPr="00FC7004" w:rsidRDefault="00E53DD5" w:rsidP="00215F40">
      <w:pPr>
        <w:pStyle w:val="NormalAshurst"/>
        <w:rPr>
          <w:rFonts w:cstheme="minorHAnsi"/>
          <w:sz w:val="22"/>
          <w:szCs w:val="22"/>
        </w:rPr>
      </w:pPr>
      <w:r w:rsidRPr="00FC7004">
        <w:rPr>
          <w:rFonts w:cstheme="minorHAnsi"/>
          <w:sz w:val="22"/>
          <w:szCs w:val="22"/>
        </w:rPr>
        <w:t>This agreement may be executed in any number of counterparts and by the Parties to it on separate counterparts, each of which when executed and delivered shall be an original but all of which together shall constitute one and the same instrument.</w:t>
      </w:r>
    </w:p>
    <w:p w14:paraId="7EB7A704" w14:textId="77777777" w:rsidR="00215F40" w:rsidRPr="00FC7004" w:rsidRDefault="00E53DD5" w:rsidP="00215F40">
      <w:pPr>
        <w:pStyle w:val="NormalAshurst"/>
        <w:rPr>
          <w:rFonts w:cstheme="minorHAnsi"/>
          <w:sz w:val="22"/>
          <w:szCs w:val="22"/>
        </w:rPr>
      </w:pPr>
      <w:r w:rsidRPr="00FC7004">
        <w:rPr>
          <w:rFonts w:cstheme="minorHAnsi"/>
          <w:b/>
          <w:bCs/>
          <w:sz w:val="22"/>
          <w:szCs w:val="22"/>
        </w:rPr>
        <w:lastRenderedPageBreak/>
        <w:t>IN WITNESS</w:t>
      </w:r>
      <w:r w:rsidRPr="00FC7004">
        <w:rPr>
          <w:rFonts w:cstheme="minorHAnsi"/>
          <w:sz w:val="22"/>
          <w:szCs w:val="22"/>
        </w:rPr>
        <w:t xml:space="preserve"> whereof this agreement has been executed by the parties hereto and is intended to be and is hereby delivered on the date first above written.</w:t>
      </w:r>
    </w:p>
    <w:p w14:paraId="668F3046" w14:textId="77777777" w:rsidR="00215F40" w:rsidRPr="00FC7004" w:rsidRDefault="00215F40" w:rsidP="00215F40">
      <w:pPr>
        <w:pStyle w:val="NormalAshurst"/>
        <w:rPr>
          <w:rFonts w:cstheme="minorHAnsi"/>
          <w:sz w:val="22"/>
          <w:szCs w:val="22"/>
        </w:rPr>
      </w:pPr>
    </w:p>
    <w:tbl>
      <w:tblPr>
        <w:tblW w:w="5000" w:type="pct"/>
        <w:tblLook w:val="0000" w:firstRow="0" w:lastRow="0" w:firstColumn="0" w:lastColumn="0" w:noHBand="0" w:noVBand="0"/>
      </w:tblPr>
      <w:tblGrid>
        <w:gridCol w:w="4122"/>
        <w:gridCol w:w="344"/>
        <w:gridCol w:w="2148"/>
        <w:gridCol w:w="1976"/>
      </w:tblGrid>
      <w:tr w:rsidR="00261ECB" w14:paraId="4305F6B9" w14:textId="77777777" w:rsidTr="00020779">
        <w:tc>
          <w:tcPr>
            <w:tcW w:w="2400" w:type="pct"/>
          </w:tcPr>
          <w:p w14:paraId="1E3BD5F5" w14:textId="77777777" w:rsidR="00215F40" w:rsidRPr="00FC7004" w:rsidRDefault="00E53DD5" w:rsidP="00020779">
            <w:pPr>
              <w:pStyle w:val="StandardAshurst"/>
              <w:rPr>
                <w:rFonts w:cstheme="minorHAnsi"/>
                <w:sz w:val="22"/>
                <w:szCs w:val="22"/>
              </w:rPr>
            </w:pPr>
            <w:r w:rsidRPr="00FC7004">
              <w:rPr>
                <w:rFonts w:cstheme="minorHAnsi"/>
                <w:sz w:val="22"/>
                <w:szCs w:val="22"/>
              </w:rPr>
              <w:t>Signed by</w:t>
            </w:r>
          </w:p>
          <w:p w14:paraId="788BDA63" w14:textId="77777777" w:rsidR="00215F40" w:rsidRPr="00FC7004" w:rsidRDefault="00215F40" w:rsidP="00020779">
            <w:pPr>
              <w:pStyle w:val="StandardAshurst"/>
              <w:rPr>
                <w:rFonts w:cstheme="minorHAnsi"/>
                <w:sz w:val="22"/>
                <w:szCs w:val="22"/>
              </w:rPr>
            </w:pPr>
          </w:p>
          <w:p w14:paraId="2846059F" w14:textId="77777777" w:rsidR="00215F40" w:rsidRPr="00FC7004" w:rsidRDefault="00E53DD5" w:rsidP="00020779">
            <w:pPr>
              <w:pStyle w:val="StandardAshurst"/>
              <w:rPr>
                <w:rFonts w:cstheme="minorHAnsi"/>
                <w:sz w:val="22"/>
                <w:szCs w:val="22"/>
              </w:rPr>
            </w:pPr>
            <w:r w:rsidRPr="00FC7004">
              <w:rPr>
                <w:rFonts w:cstheme="minorHAnsi"/>
                <w:sz w:val="22"/>
                <w:szCs w:val="22"/>
              </w:rPr>
              <w:t xml:space="preserve">for and on behalf of </w:t>
            </w:r>
            <w:r w:rsidRPr="00FC7004">
              <w:rPr>
                <w:rFonts w:cstheme="minorHAnsi"/>
                <w:b/>
                <w:bCs/>
                <w:sz w:val="22"/>
                <w:szCs w:val="22"/>
              </w:rPr>
              <w:t>[Owner]</w:t>
            </w:r>
            <w:r w:rsidRPr="00FC7004">
              <w:rPr>
                <w:rFonts w:cstheme="minorHAnsi"/>
                <w:sz w:val="22"/>
                <w:szCs w:val="22"/>
              </w:rPr>
              <w:t>:</w:t>
            </w:r>
          </w:p>
        </w:tc>
        <w:tc>
          <w:tcPr>
            <w:tcW w:w="200" w:type="pct"/>
          </w:tcPr>
          <w:p w14:paraId="21526FC4"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p w14:paraId="72968539"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p w14:paraId="1381BF71"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p w14:paraId="7399FC88"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tc>
        <w:tc>
          <w:tcPr>
            <w:tcW w:w="1250" w:type="pct"/>
          </w:tcPr>
          <w:p w14:paraId="7579ED3B" w14:textId="77777777" w:rsidR="00215F40" w:rsidRPr="00FC7004" w:rsidRDefault="00215F40" w:rsidP="00020779">
            <w:pPr>
              <w:pStyle w:val="StandardAshurst"/>
              <w:rPr>
                <w:rFonts w:cstheme="minorHAnsi"/>
                <w:sz w:val="22"/>
                <w:szCs w:val="22"/>
              </w:rPr>
            </w:pPr>
          </w:p>
        </w:tc>
        <w:tc>
          <w:tcPr>
            <w:tcW w:w="1250" w:type="pct"/>
          </w:tcPr>
          <w:p w14:paraId="618EEC23" w14:textId="77777777" w:rsidR="00215F40" w:rsidRPr="00FC7004" w:rsidRDefault="00215F40" w:rsidP="00020779">
            <w:pPr>
              <w:pStyle w:val="StandardAshurst"/>
              <w:rPr>
                <w:rFonts w:cstheme="minorHAnsi"/>
                <w:sz w:val="22"/>
                <w:szCs w:val="22"/>
              </w:rPr>
            </w:pPr>
          </w:p>
        </w:tc>
      </w:tr>
    </w:tbl>
    <w:p w14:paraId="56D6E249" w14:textId="77777777" w:rsidR="00215F40" w:rsidRPr="00FC7004" w:rsidRDefault="00215F40" w:rsidP="00215F40">
      <w:pPr>
        <w:pStyle w:val="NormalAshurst"/>
        <w:rPr>
          <w:rFonts w:cstheme="minorHAnsi"/>
          <w:sz w:val="22"/>
          <w:szCs w:val="22"/>
        </w:rPr>
      </w:pPr>
    </w:p>
    <w:p w14:paraId="0CB3E483" w14:textId="77777777" w:rsidR="00215F40" w:rsidRPr="00FC7004" w:rsidRDefault="00215F40" w:rsidP="00215F40">
      <w:pPr>
        <w:pStyle w:val="NormalAshurst"/>
        <w:rPr>
          <w:rFonts w:cstheme="minorHAnsi"/>
          <w:sz w:val="22"/>
          <w:szCs w:val="22"/>
        </w:rPr>
      </w:pPr>
    </w:p>
    <w:tbl>
      <w:tblPr>
        <w:tblW w:w="5000" w:type="pct"/>
        <w:tblLook w:val="0000" w:firstRow="0" w:lastRow="0" w:firstColumn="0" w:lastColumn="0" w:noHBand="0" w:noVBand="0"/>
      </w:tblPr>
      <w:tblGrid>
        <w:gridCol w:w="4122"/>
        <w:gridCol w:w="344"/>
        <w:gridCol w:w="2148"/>
        <w:gridCol w:w="1976"/>
      </w:tblGrid>
      <w:tr w:rsidR="00261ECB" w14:paraId="4A6D8EAD" w14:textId="77777777" w:rsidTr="00020779">
        <w:tc>
          <w:tcPr>
            <w:tcW w:w="2400" w:type="pct"/>
          </w:tcPr>
          <w:p w14:paraId="6C522ED5" w14:textId="77777777" w:rsidR="00215F40" w:rsidRPr="00FC7004" w:rsidRDefault="00E53DD5" w:rsidP="00020779">
            <w:pPr>
              <w:pStyle w:val="StandardAshurst"/>
              <w:rPr>
                <w:rFonts w:cstheme="minorHAnsi"/>
                <w:sz w:val="22"/>
                <w:szCs w:val="22"/>
              </w:rPr>
            </w:pPr>
            <w:r w:rsidRPr="00FC7004">
              <w:rPr>
                <w:rFonts w:cstheme="minorHAnsi"/>
                <w:sz w:val="22"/>
                <w:szCs w:val="22"/>
              </w:rPr>
              <w:t>Signed by</w:t>
            </w:r>
          </w:p>
          <w:p w14:paraId="27DB98E4" w14:textId="77777777" w:rsidR="00215F40" w:rsidRPr="00FC7004" w:rsidRDefault="00215F40" w:rsidP="00020779">
            <w:pPr>
              <w:pStyle w:val="StandardAshurst"/>
              <w:rPr>
                <w:rFonts w:cstheme="minorHAnsi"/>
                <w:sz w:val="22"/>
                <w:szCs w:val="22"/>
              </w:rPr>
            </w:pPr>
          </w:p>
          <w:p w14:paraId="2E8531E1" w14:textId="77777777" w:rsidR="00215F40" w:rsidRPr="00FC7004" w:rsidRDefault="00E53DD5" w:rsidP="00020779">
            <w:pPr>
              <w:pStyle w:val="StandardAshurst"/>
              <w:rPr>
                <w:rFonts w:cstheme="minorHAnsi"/>
                <w:sz w:val="22"/>
                <w:szCs w:val="22"/>
              </w:rPr>
            </w:pPr>
            <w:r w:rsidRPr="00FC7004">
              <w:rPr>
                <w:rFonts w:cstheme="minorHAnsi"/>
                <w:sz w:val="22"/>
                <w:szCs w:val="22"/>
              </w:rPr>
              <w:t>for and on behalf of [</w:t>
            </w:r>
            <w:r w:rsidRPr="00FC7004">
              <w:rPr>
                <w:rFonts w:cstheme="minorHAnsi"/>
                <w:b/>
                <w:iCs/>
                <w:sz w:val="22"/>
                <w:szCs w:val="22"/>
              </w:rPr>
              <w:t xml:space="preserve">Technology </w:t>
            </w:r>
            <w:r w:rsidRPr="00FC7004">
              <w:rPr>
                <w:rFonts w:cstheme="minorHAnsi"/>
                <w:b/>
                <w:iCs/>
                <w:sz w:val="22"/>
                <w:szCs w:val="22"/>
              </w:rPr>
              <w:t>Provider</w:t>
            </w:r>
            <w:r w:rsidRPr="00FC7004">
              <w:rPr>
                <w:rFonts w:cstheme="minorHAnsi"/>
                <w:sz w:val="22"/>
                <w:szCs w:val="22"/>
              </w:rPr>
              <w:t>]:</w:t>
            </w:r>
          </w:p>
        </w:tc>
        <w:tc>
          <w:tcPr>
            <w:tcW w:w="200" w:type="pct"/>
          </w:tcPr>
          <w:p w14:paraId="46D7506A"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p w14:paraId="4D34DDE1"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p w14:paraId="0030E5BF"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p w14:paraId="6EEA7E2A" w14:textId="77777777" w:rsidR="00215F40" w:rsidRPr="00FC7004" w:rsidRDefault="00E53DD5" w:rsidP="00020779">
            <w:pPr>
              <w:pStyle w:val="StandardAshurst"/>
              <w:rPr>
                <w:rFonts w:cstheme="minorHAnsi"/>
                <w:sz w:val="22"/>
                <w:szCs w:val="22"/>
              </w:rPr>
            </w:pPr>
            <w:r w:rsidRPr="00FC7004">
              <w:rPr>
                <w:rFonts w:cstheme="minorHAnsi"/>
                <w:sz w:val="22"/>
                <w:szCs w:val="22"/>
              </w:rPr>
              <w:t>)</w:t>
            </w:r>
          </w:p>
        </w:tc>
        <w:tc>
          <w:tcPr>
            <w:tcW w:w="1250" w:type="pct"/>
          </w:tcPr>
          <w:p w14:paraId="34F710CA" w14:textId="77777777" w:rsidR="00215F40" w:rsidRPr="00FC7004" w:rsidRDefault="00215F40" w:rsidP="00020779">
            <w:pPr>
              <w:pStyle w:val="StandardAshurst"/>
              <w:rPr>
                <w:rFonts w:cstheme="minorHAnsi"/>
                <w:sz w:val="22"/>
                <w:szCs w:val="22"/>
              </w:rPr>
            </w:pPr>
          </w:p>
        </w:tc>
        <w:tc>
          <w:tcPr>
            <w:tcW w:w="1250" w:type="pct"/>
          </w:tcPr>
          <w:p w14:paraId="054BDD18" w14:textId="77777777" w:rsidR="00215F40" w:rsidRPr="00FC7004" w:rsidRDefault="00215F40" w:rsidP="00020779">
            <w:pPr>
              <w:pStyle w:val="StandardAshurst"/>
              <w:rPr>
                <w:rFonts w:cstheme="minorHAnsi"/>
                <w:sz w:val="22"/>
                <w:szCs w:val="22"/>
              </w:rPr>
            </w:pPr>
          </w:p>
        </w:tc>
      </w:tr>
    </w:tbl>
    <w:p w14:paraId="68075C16" w14:textId="77777777" w:rsidR="00215F40" w:rsidRPr="00FC7004" w:rsidRDefault="00215F40" w:rsidP="00215F40">
      <w:pPr>
        <w:pStyle w:val="NormalAshurst"/>
        <w:rPr>
          <w:rFonts w:cstheme="minorHAnsi"/>
          <w:sz w:val="22"/>
          <w:szCs w:val="22"/>
        </w:rPr>
      </w:pPr>
    </w:p>
    <w:p w14:paraId="7D649EA4" w14:textId="77777777" w:rsidR="00215F40" w:rsidRPr="00D06D88" w:rsidRDefault="00E53DD5" w:rsidP="00215F40">
      <w:pPr>
        <w:rPr>
          <w:rFonts w:asciiTheme="minorHAnsi" w:eastAsiaTheme="majorEastAsia" w:hAnsiTheme="minorHAnsi" w:cstheme="minorHAnsi"/>
          <w:sz w:val="30"/>
          <w:szCs w:val="34"/>
        </w:rPr>
      </w:pPr>
      <w:r w:rsidRPr="00D06D88">
        <w:rPr>
          <w:rFonts w:asciiTheme="minorHAnsi" w:hAnsiTheme="minorHAnsi" w:cstheme="minorHAnsi"/>
        </w:rPr>
        <w:br w:type="page"/>
      </w:r>
    </w:p>
    <w:p w14:paraId="1826F3F0" w14:textId="77777777" w:rsidR="00215F40" w:rsidRPr="00D06D88" w:rsidRDefault="00215F40" w:rsidP="00215F40">
      <w:pPr>
        <w:pStyle w:val="ScheduleAshurst"/>
        <w:tabs>
          <w:tab w:val="clear" w:pos="360"/>
        </w:tabs>
        <w:rPr>
          <w:rFonts w:asciiTheme="minorHAnsi" w:hAnsiTheme="minorHAnsi" w:cstheme="minorHAnsi"/>
        </w:rPr>
      </w:pPr>
      <w:bookmarkStart w:id="293" w:name="_Ref153563838"/>
    </w:p>
    <w:p w14:paraId="2969097E" w14:textId="77777777" w:rsidR="00215F40" w:rsidRPr="00D06D88" w:rsidRDefault="00E53DD5" w:rsidP="00215F40">
      <w:pPr>
        <w:pStyle w:val="ScheduleHeadingAshurst"/>
        <w:rPr>
          <w:rFonts w:asciiTheme="minorHAnsi" w:hAnsiTheme="minorHAnsi" w:cstheme="minorHAnsi"/>
        </w:rPr>
      </w:pPr>
      <w:bookmarkStart w:id="294" w:name="_Toc169518886"/>
      <w:bookmarkEnd w:id="293"/>
      <w:r w:rsidRPr="00D06D88">
        <w:rPr>
          <w:rFonts w:asciiTheme="minorHAnsi" w:hAnsiTheme="minorHAnsi" w:cstheme="minorHAnsi"/>
        </w:rPr>
        <w:t>Site</w:t>
      </w:r>
      <w:bookmarkEnd w:id="294"/>
    </w:p>
    <w:p w14:paraId="3D9DEF4E" w14:textId="77777777" w:rsidR="00215F40" w:rsidRPr="00FC7004" w:rsidRDefault="00E53DD5" w:rsidP="00215F40">
      <w:pPr>
        <w:pStyle w:val="NormalAshurst"/>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w:t>
      </w:r>
    </w:p>
    <w:p w14:paraId="6EF25694"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Description of Site to be included here.</w:t>
      </w:r>
    </w:p>
    <w:p w14:paraId="61F06466" w14:textId="77777777" w:rsidR="00215F40" w:rsidRPr="00D06D88" w:rsidRDefault="00E53DD5" w:rsidP="00215F40">
      <w:pPr>
        <w:rPr>
          <w:rFonts w:asciiTheme="minorHAnsi" w:hAnsiTheme="minorHAnsi" w:cstheme="minorHAnsi"/>
        </w:rPr>
      </w:pPr>
      <w:r w:rsidRPr="00D06D88">
        <w:rPr>
          <w:rFonts w:asciiTheme="minorHAnsi" w:hAnsiTheme="minorHAnsi" w:cstheme="minorHAnsi"/>
        </w:rPr>
        <w:br w:type="page"/>
      </w:r>
    </w:p>
    <w:p w14:paraId="5E4887FA" w14:textId="77777777" w:rsidR="00215F40" w:rsidRPr="00D06D88" w:rsidRDefault="00215F40" w:rsidP="00215F40">
      <w:pPr>
        <w:pStyle w:val="ScheduleAshurst"/>
        <w:tabs>
          <w:tab w:val="clear" w:pos="360"/>
        </w:tabs>
        <w:rPr>
          <w:rFonts w:asciiTheme="minorHAnsi" w:hAnsiTheme="minorHAnsi" w:cstheme="minorHAnsi"/>
        </w:rPr>
      </w:pPr>
      <w:bookmarkStart w:id="295" w:name="_Ref152446466"/>
    </w:p>
    <w:p w14:paraId="1F956361" w14:textId="77777777" w:rsidR="00215F40" w:rsidRPr="00D06D88" w:rsidRDefault="00E53DD5" w:rsidP="00215F40">
      <w:pPr>
        <w:pStyle w:val="ScheduleHeadingAshurst"/>
        <w:rPr>
          <w:rFonts w:asciiTheme="minorHAnsi" w:hAnsiTheme="minorHAnsi" w:cstheme="minorHAnsi"/>
        </w:rPr>
      </w:pPr>
      <w:bookmarkStart w:id="296" w:name="_Toc169518887"/>
      <w:bookmarkEnd w:id="295"/>
      <w:r w:rsidRPr="00D06D88">
        <w:rPr>
          <w:rFonts w:asciiTheme="minorHAnsi" w:hAnsiTheme="minorHAnsi" w:cstheme="minorHAnsi"/>
        </w:rPr>
        <w:t>Owner Assets</w:t>
      </w:r>
      <w:bookmarkEnd w:id="296"/>
      <w:r w:rsidRPr="00D06D88">
        <w:rPr>
          <w:rFonts w:asciiTheme="minorHAnsi" w:hAnsiTheme="minorHAnsi" w:cstheme="minorHAnsi"/>
        </w:rPr>
        <w:t xml:space="preserve"> </w:t>
      </w:r>
    </w:p>
    <w:p w14:paraId="411246BF" w14:textId="77777777" w:rsidR="00215F40" w:rsidRPr="00FC7004" w:rsidRDefault="00E53DD5" w:rsidP="00215F40">
      <w:pPr>
        <w:pStyle w:val="NormalAshurst"/>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w:t>
      </w:r>
    </w:p>
    <w:p w14:paraId="7530E44D"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List of Owner Assets to be included here.</w:t>
      </w:r>
    </w:p>
    <w:p w14:paraId="6FB352C9" w14:textId="77777777" w:rsidR="00215F40" w:rsidRPr="00D06D88" w:rsidRDefault="00E53DD5" w:rsidP="00215F40">
      <w:pPr>
        <w:rPr>
          <w:rFonts w:asciiTheme="minorHAnsi" w:hAnsiTheme="minorHAnsi" w:cstheme="minorHAnsi"/>
        </w:rPr>
      </w:pPr>
      <w:r w:rsidRPr="00D06D88">
        <w:rPr>
          <w:rFonts w:asciiTheme="minorHAnsi" w:hAnsiTheme="minorHAnsi" w:cstheme="minorHAnsi"/>
        </w:rPr>
        <w:br w:type="page"/>
      </w:r>
    </w:p>
    <w:p w14:paraId="4D7BC9C0" w14:textId="77777777" w:rsidR="00215F40" w:rsidRPr="00D06D88" w:rsidRDefault="00215F40" w:rsidP="00215F40">
      <w:pPr>
        <w:pStyle w:val="ScheduleAshurst"/>
        <w:tabs>
          <w:tab w:val="clear" w:pos="360"/>
        </w:tabs>
        <w:rPr>
          <w:rFonts w:asciiTheme="minorHAnsi" w:hAnsiTheme="minorHAnsi" w:cstheme="minorHAnsi"/>
        </w:rPr>
      </w:pPr>
      <w:bookmarkStart w:id="297" w:name="_Ref153563891"/>
    </w:p>
    <w:p w14:paraId="20F7B7C6" w14:textId="77777777" w:rsidR="00215F40" w:rsidRPr="00D06D88" w:rsidRDefault="00E53DD5" w:rsidP="00215F40">
      <w:pPr>
        <w:pStyle w:val="ScheduleHeadingAshurst"/>
        <w:rPr>
          <w:rFonts w:asciiTheme="minorHAnsi" w:hAnsiTheme="minorHAnsi" w:cstheme="minorHAnsi"/>
        </w:rPr>
      </w:pPr>
      <w:bookmarkStart w:id="298" w:name="_Toc169518888"/>
      <w:bookmarkEnd w:id="297"/>
      <w:r w:rsidRPr="00D06D88">
        <w:rPr>
          <w:rFonts w:asciiTheme="minorHAnsi" w:hAnsiTheme="minorHAnsi" w:cstheme="minorHAnsi"/>
        </w:rPr>
        <w:t>Technology Assets</w:t>
      </w:r>
      <w:bookmarkEnd w:id="298"/>
    </w:p>
    <w:p w14:paraId="5A51E56B"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w:t>
      </w:r>
      <w:r w:rsidRPr="00FC7004">
        <w:rPr>
          <w:rFonts w:cstheme="minorHAnsi"/>
          <w:b/>
          <w:bCs/>
          <w:sz w:val="22"/>
          <w:szCs w:val="32"/>
        </w:rPr>
        <w:fldChar w:fldCharType="begin"/>
      </w:r>
      <w:r w:rsidRPr="00FC7004">
        <w:rPr>
          <w:rFonts w:cstheme="minorHAnsi"/>
          <w:b/>
          <w:bCs/>
          <w:sz w:val="22"/>
          <w:szCs w:val="32"/>
        </w:rPr>
        <w:instrText xml:space="preserve"> SYMBOL 108\f wingdings \s11\h \* MERGEFORMAT </w:instrText>
      </w:r>
      <w:r w:rsidRPr="00FC7004">
        <w:rPr>
          <w:rFonts w:cstheme="minorHAnsi"/>
          <w:b/>
          <w:bCs/>
          <w:sz w:val="22"/>
          <w:szCs w:val="32"/>
        </w:rPr>
        <w:fldChar w:fldCharType="end"/>
      </w:r>
      <w:r w:rsidRPr="00FC7004">
        <w:rPr>
          <w:rFonts w:cstheme="minorHAnsi"/>
          <w:b/>
          <w:bCs/>
          <w:sz w:val="22"/>
          <w:szCs w:val="32"/>
        </w:rPr>
        <w:t xml:space="preserve">] </w:t>
      </w:r>
    </w:p>
    <w:p w14:paraId="12DB2672"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List / description of all technology assets that the Technology Provider wishes to test to be included here.</w:t>
      </w:r>
    </w:p>
    <w:p w14:paraId="7C5E9E74" w14:textId="77777777" w:rsidR="00215F40" w:rsidRPr="00D06D88" w:rsidRDefault="00E53DD5" w:rsidP="00215F40">
      <w:pPr>
        <w:rPr>
          <w:rFonts w:asciiTheme="minorHAnsi" w:hAnsiTheme="minorHAnsi" w:cstheme="minorHAnsi"/>
        </w:rPr>
      </w:pPr>
      <w:r w:rsidRPr="00D06D88">
        <w:rPr>
          <w:rFonts w:asciiTheme="minorHAnsi" w:hAnsiTheme="minorHAnsi" w:cstheme="minorHAnsi"/>
        </w:rPr>
        <w:br w:type="page"/>
      </w:r>
    </w:p>
    <w:p w14:paraId="54F1CD70" w14:textId="77777777" w:rsidR="00215F40" w:rsidRPr="00D06D88" w:rsidRDefault="00215F40" w:rsidP="00215F40">
      <w:pPr>
        <w:pStyle w:val="ScheduleAshurst"/>
        <w:tabs>
          <w:tab w:val="clear" w:pos="360"/>
        </w:tabs>
        <w:rPr>
          <w:rFonts w:asciiTheme="minorHAnsi" w:hAnsiTheme="minorHAnsi" w:cstheme="minorHAnsi"/>
        </w:rPr>
      </w:pPr>
      <w:bookmarkStart w:id="299" w:name="_Ref152446469"/>
    </w:p>
    <w:p w14:paraId="5B6320EC" w14:textId="77777777" w:rsidR="00215F40" w:rsidRPr="00D06D88" w:rsidRDefault="00E53DD5" w:rsidP="00215F40">
      <w:pPr>
        <w:pStyle w:val="ScheduleHeadingAshurst"/>
        <w:rPr>
          <w:rFonts w:asciiTheme="minorHAnsi" w:hAnsiTheme="minorHAnsi" w:cstheme="minorHAnsi"/>
        </w:rPr>
      </w:pPr>
      <w:bookmarkStart w:id="300" w:name="_Toc169518889"/>
      <w:bookmarkEnd w:id="299"/>
      <w:r w:rsidRPr="00D06D88">
        <w:rPr>
          <w:rFonts w:asciiTheme="minorHAnsi" w:hAnsiTheme="minorHAnsi" w:cstheme="minorHAnsi"/>
        </w:rPr>
        <w:t>Security, Health and Safety</w:t>
      </w:r>
      <w:bookmarkEnd w:id="300"/>
    </w:p>
    <w:p w14:paraId="04F2D268"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w:t>
      </w:r>
      <w:r w:rsidRPr="00FC7004">
        <w:rPr>
          <w:rFonts w:cstheme="minorHAnsi"/>
          <w:b/>
          <w:bCs/>
          <w:sz w:val="22"/>
          <w:szCs w:val="32"/>
        </w:rPr>
        <w:fldChar w:fldCharType="begin"/>
      </w:r>
      <w:r w:rsidRPr="00FC7004">
        <w:rPr>
          <w:rFonts w:cstheme="minorHAnsi"/>
          <w:b/>
          <w:bCs/>
          <w:sz w:val="22"/>
          <w:szCs w:val="32"/>
        </w:rPr>
        <w:instrText xml:space="preserve"> SYMBOL 108\f wingdings \s11\h \* MERGEFORMAT </w:instrText>
      </w:r>
      <w:r w:rsidRPr="00FC7004">
        <w:rPr>
          <w:rFonts w:cstheme="minorHAnsi"/>
          <w:b/>
          <w:bCs/>
          <w:sz w:val="22"/>
          <w:szCs w:val="32"/>
        </w:rPr>
        <w:fldChar w:fldCharType="end"/>
      </w:r>
      <w:r w:rsidRPr="00FC7004">
        <w:rPr>
          <w:rFonts w:cstheme="minorHAnsi"/>
          <w:b/>
          <w:bCs/>
          <w:sz w:val="22"/>
          <w:szCs w:val="32"/>
        </w:rPr>
        <w:t xml:space="preserve">] </w:t>
      </w:r>
    </w:p>
    <w:p w14:paraId="727E9CFF"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Appropriate security, health and safety obligations to be included here.</w:t>
      </w:r>
    </w:p>
    <w:p w14:paraId="7E59CBD5" w14:textId="77777777" w:rsidR="00215F40" w:rsidRPr="00D06D88" w:rsidRDefault="00E53DD5" w:rsidP="00215F40">
      <w:pPr>
        <w:rPr>
          <w:rFonts w:asciiTheme="minorHAnsi" w:eastAsiaTheme="majorEastAsia" w:hAnsiTheme="minorHAnsi" w:cstheme="minorHAnsi"/>
          <w:sz w:val="30"/>
          <w:szCs w:val="34"/>
        </w:rPr>
      </w:pPr>
      <w:r w:rsidRPr="00D06D88">
        <w:rPr>
          <w:rFonts w:asciiTheme="minorHAnsi" w:hAnsiTheme="minorHAnsi" w:cstheme="minorHAnsi"/>
        </w:rPr>
        <w:br w:type="page"/>
      </w:r>
    </w:p>
    <w:p w14:paraId="55EDAB7B" w14:textId="77777777" w:rsidR="00215F40" w:rsidRPr="00D06D88" w:rsidRDefault="00215F40" w:rsidP="00215F40">
      <w:pPr>
        <w:pStyle w:val="ScheduleAshurst"/>
        <w:tabs>
          <w:tab w:val="clear" w:pos="360"/>
        </w:tabs>
        <w:rPr>
          <w:rFonts w:asciiTheme="minorHAnsi" w:hAnsiTheme="minorHAnsi" w:cstheme="minorHAnsi"/>
        </w:rPr>
      </w:pPr>
      <w:bookmarkStart w:id="301" w:name="_Ref152446472"/>
    </w:p>
    <w:p w14:paraId="19D86654" w14:textId="77777777" w:rsidR="00215F40" w:rsidRPr="00D06D88" w:rsidRDefault="00E53DD5" w:rsidP="00215F40">
      <w:pPr>
        <w:pStyle w:val="ScheduleHeadingAshurst"/>
        <w:rPr>
          <w:rFonts w:asciiTheme="minorHAnsi" w:hAnsiTheme="minorHAnsi" w:cstheme="minorHAnsi"/>
        </w:rPr>
      </w:pPr>
      <w:bookmarkStart w:id="302" w:name="_Toc169518890"/>
      <w:bookmarkEnd w:id="301"/>
      <w:r w:rsidRPr="00D06D88">
        <w:rPr>
          <w:rFonts w:asciiTheme="minorHAnsi" w:hAnsiTheme="minorHAnsi" w:cstheme="minorHAnsi"/>
        </w:rPr>
        <w:t>Site Access</w:t>
      </w:r>
      <w:bookmarkEnd w:id="302"/>
    </w:p>
    <w:p w14:paraId="1DDA536C"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A: Rights of Access</w:t>
      </w:r>
    </w:p>
    <w:p w14:paraId="5BBF24D5" w14:textId="15B097B1"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 xml:space="preserve">[The Technology Provider shall have the full right and liberty to enter upon and through and remain upon the Site in order to carry out the Schedule of Planned Works set out at Part B of this </w:t>
      </w:r>
      <w:r w:rsidRPr="00FC7004">
        <w:rPr>
          <w:rFonts w:cstheme="minorHAnsi"/>
          <w:sz w:val="22"/>
          <w:szCs w:val="32"/>
        </w:rPr>
        <w:fldChar w:fldCharType="begin"/>
      </w:r>
      <w:r w:rsidRPr="00FC7004">
        <w:rPr>
          <w:rFonts w:cstheme="minorHAnsi"/>
          <w:sz w:val="22"/>
          <w:szCs w:val="32"/>
        </w:rPr>
        <w:instrText xml:space="preserve"> REF _Ref152446472 \r \h </w:instrText>
      </w:r>
      <w:r w:rsidR="00D06D88" w:rsidRPr="00FC7004">
        <w:rPr>
          <w:rFonts w:cstheme="minorHAnsi"/>
          <w:sz w:val="22"/>
          <w:szCs w:val="32"/>
        </w:rPr>
        <w:instrText xml:space="preserve"> \* MERGEFORMAT </w:instrText>
      </w:r>
      <w:r w:rsidRPr="00FC7004">
        <w:rPr>
          <w:rFonts w:cstheme="minorHAnsi"/>
          <w:sz w:val="22"/>
          <w:szCs w:val="32"/>
        </w:rPr>
      </w:r>
      <w:r w:rsidRPr="00FC7004">
        <w:rPr>
          <w:rFonts w:cstheme="minorHAnsi"/>
          <w:sz w:val="22"/>
          <w:szCs w:val="32"/>
        </w:rPr>
        <w:fldChar w:fldCharType="separate"/>
      </w:r>
      <w:r w:rsidR="00A218A1">
        <w:rPr>
          <w:rFonts w:cstheme="minorHAnsi"/>
          <w:sz w:val="22"/>
          <w:szCs w:val="32"/>
          <w:cs/>
        </w:rPr>
        <w:t>‎</w:t>
      </w:r>
      <w:r w:rsidR="00A218A1">
        <w:rPr>
          <w:rFonts w:cstheme="minorHAnsi"/>
          <w:sz w:val="22"/>
          <w:szCs w:val="32"/>
        </w:rPr>
        <w:t>Schedule 5</w:t>
      </w:r>
      <w:r w:rsidRPr="00FC7004">
        <w:rPr>
          <w:rFonts w:cstheme="minorHAnsi"/>
          <w:sz w:val="22"/>
          <w:szCs w:val="32"/>
        </w:rPr>
        <w:fldChar w:fldCharType="end"/>
      </w:r>
      <w:r w:rsidRPr="00FC7004">
        <w:rPr>
          <w:rFonts w:cstheme="minorHAnsi"/>
          <w:sz w:val="22"/>
          <w:szCs w:val="32"/>
        </w:rPr>
        <w:t>.]</w:t>
      </w:r>
    </w:p>
    <w:p w14:paraId="4EF4EDF9" w14:textId="77777777"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w:t>
      </w:r>
    </w:p>
    <w:p w14:paraId="255A4732" w14:textId="77777777" w:rsidR="00215F40" w:rsidRPr="00FC7004" w:rsidRDefault="00E53DD5" w:rsidP="00215F40">
      <w:pPr>
        <w:pStyle w:val="Definition2"/>
        <w:numPr>
          <w:ilvl w:val="0"/>
          <w:numId w:val="0"/>
        </w:numPr>
        <w:ind w:left="624"/>
        <w:rPr>
          <w:rFonts w:cstheme="minorHAnsi"/>
          <w:sz w:val="22"/>
          <w:szCs w:val="32"/>
        </w:rPr>
      </w:pPr>
      <w:r w:rsidRPr="00FC7004">
        <w:rPr>
          <w:rFonts w:cstheme="minorHAnsi"/>
          <w:b/>
          <w:bCs/>
          <w:i/>
          <w:iCs/>
          <w:sz w:val="22"/>
          <w:szCs w:val="32"/>
        </w:rPr>
        <w:t>Note:  Negotiated set of access rights agreed between the parties and necessary for the Permitted Purpose to be included here.</w:t>
      </w:r>
    </w:p>
    <w:p w14:paraId="136A058F"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 xml:space="preserve">Part B: </w:t>
      </w:r>
      <w:r w:rsidRPr="00FC7004">
        <w:rPr>
          <w:rFonts w:cstheme="minorHAnsi"/>
          <w:b/>
          <w:bCs/>
          <w:sz w:val="22"/>
          <w:szCs w:val="32"/>
        </w:rPr>
        <w:t>Technology Provider Schedule of Planned Works</w:t>
      </w:r>
    </w:p>
    <w:p w14:paraId="656401DC" w14:textId="77777777" w:rsidR="00215F40" w:rsidRPr="00FC7004" w:rsidRDefault="00E53DD5" w:rsidP="00215F40">
      <w:pPr>
        <w:pStyle w:val="NormalAshurst"/>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w:t>
      </w:r>
    </w:p>
    <w:p w14:paraId="48A836A1"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Technology Provider's schedule of planned maintenance/works to be included at Part B prior to signing. The Owner will provide the Technology Provider with the rights of access to facilitate such planned maintenance/works.</w:t>
      </w:r>
    </w:p>
    <w:p w14:paraId="784492EE"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C: Technology Provider Unplanned Maintenance</w:t>
      </w:r>
    </w:p>
    <w:p w14:paraId="79C5A97F" w14:textId="77777777"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[The Technology Provider Representative shall provide to the Owner Representative at least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days' prior written notice of the Technology Provider's intention to undertake unplanned maintenance work confirming the attendance and the vehicles, plant and apparatus to be brought onto the Site for the purpose of the unplanned maintenance work. </w:t>
      </w:r>
    </w:p>
    <w:p w14:paraId="2F0462DA" w14:textId="77777777"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 xml:space="preserve">Access requests shall be confirmed via written correspondence between the Technology Provider Representative and the Owner Representative confirming the time and date of attendance, the attendee's names and the scope of the maintenance works being undertaken during such attendance. </w:t>
      </w:r>
    </w:p>
    <w:p w14:paraId="56510675" w14:textId="77777777"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Once the Technology Provider's nominated attendees have arrived at the Site, attendance should be confirmed to the Owner Representative.</w:t>
      </w:r>
    </w:p>
    <w:p w14:paraId="7D71985B" w14:textId="77777777"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Any accidents, incidents or abnormal conditions shall be reported immediately by the Technology Provider's nominated attendees to the Owner Representative.</w:t>
      </w:r>
    </w:p>
    <w:p w14:paraId="09EEE3CE" w14:textId="77777777" w:rsidR="00215F40" w:rsidRPr="00FC7004" w:rsidRDefault="00E53DD5" w:rsidP="00215F40">
      <w:pPr>
        <w:pStyle w:val="Definition2"/>
        <w:tabs>
          <w:tab w:val="num" w:pos="1406"/>
        </w:tabs>
        <w:ind w:left="624" w:hanging="624"/>
        <w:rPr>
          <w:rFonts w:cstheme="minorHAnsi"/>
          <w:sz w:val="22"/>
          <w:szCs w:val="32"/>
        </w:rPr>
      </w:pPr>
      <w:r w:rsidRPr="00FC7004">
        <w:rPr>
          <w:rFonts w:cstheme="minorHAnsi"/>
          <w:sz w:val="22"/>
          <w:szCs w:val="32"/>
        </w:rPr>
        <w:t>Upon concluding the maintenance works at the Site, the Technology Provider's nominated attendees shall:</w:t>
      </w:r>
    </w:p>
    <w:p w14:paraId="2CA61C58" w14:textId="77777777" w:rsidR="00215F40" w:rsidRPr="00FC7004" w:rsidRDefault="00E53DD5" w:rsidP="00215F40">
      <w:pPr>
        <w:pStyle w:val="Definition3"/>
        <w:tabs>
          <w:tab w:val="num" w:pos="2030"/>
        </w:tabs>
        <w:ind w:left="1304" w:hanging="624"/>
        <w:rPr>
          <w:rFonts w:cstheme="minorHAnsi"/>
          <w:sz w:val="22"/>
          <w:szCs w:val="32"/>
        </w:rPr>
      </w:pPr>
      <w:r w:rsidRPr="00FC7004">
        <w:rPr>
          <w:rFonts w:cstheme="minorHAnsi"/>
          <w:sz w:val="22"/>
          <w:szCs w:val="32"/>
        </w:rPr>
        <w:t xml:space="preserve">secure all doors; </w:t>
      </w:r>
    </w:p>
    <w:p w14:paraId="7B9A32E2" w14:textId="77777777" w:rsidR="00215F40" w:rsidRPr="00FC7004" w:rsidRDefault="00E53DD5" w:rsidP="00215F40">
      <w:pPr>
        <w:pStyle w:val="Definition3"/>
        <w:tabs>
          <w:tab w:val="num" w:pos="2030"/>
        </w:tabs>
        <w:ind w:left="1304" w:hanging="624"/>
        <w:rPr>
          <w:rFonts w:cstheme="minorHAnsi"/>
          <w:sz w:val="22"/>
          <w:szCs w:val="32"/>
        </w:rPr>
      </w:pPr>
      <w:r w:rsidRPr="00FC7004">
        <w:rPr>
          <w:rFonts w:cstheme="minorHAnsi"/>
          <w:sz w:val="22"/>
          <w:szCs w:val="32"/>
        </w:rPr>
        <w:t>reset alarm systems; and</w:t>
      </w:r>
    </w:p>
    <w:p w14:paraId="659EFCEA" w14:textId="77777777" w:rsidR="00215F40" w:rsidRPr="00FC7004" w:rsidRDefault="00E53DD5" w:rsidP="00215F40">
      <w:pPr>
        <w:pStyle w:val="Definition3"/>
        <w:tabs>
          <w:tab w:val="num" w:pos="2030"/>
        </w:tabs>
        <w:ind w:left="1304" w:hanging="624"/>
        <w:rPr>
          <w:rFonts w:cstheme="minorHAnsi"/>
          <w:sz w:val="22"/>
          <w:szCs w:val="32"/>
        </w:rPr>
      </w:pPr>
      <w:r w:rsidRPr="00FC7004">
        <w:rPr>
          <w:rFonts w:cstheme="minorHAnsi"/>
          <w:sz w:val="22"/>
          <w:szCs w:val="32"/>
        </w:rPr>
        <w:t>confirm their exit from the Site to the Owner Representative confirming that all parties are removed and the condition of the Site security systems.]</w:t>
      </w:r>
    </w:p>
    <w:p w14:paraId="1F597DBE" w14:textId="77777777" w:rsidR="00215F40" w:rsidRPr="00FC7004" w:rsidRDefault="00E53DD5" w:rsidP="00215F40">
      <w:pPr>
        <w:pStyle w:val="Definition1"/>
        <w:ind w:left="782" w:firstLine="0"/>
        <w:rPr>
          <w:rFonts w:cstheme="minorHAnsi"/>
          <w:b/>
          <w:bCs/>
          <w:i/>
          <w:iCs/>
          <w:sz w:val="22"/>
          <w:szCs w:val="32"/>
        </w:rPr>
      </w:pPr>
      <w:r w:rsidRPr="00FC7004">
        <w:rPr>
          <w:rFonts w:cstheme="minorHAnsi"/>
          <w:b/>
          <w:bCs/>
          <w:i/>
          <w:iCs/>
          <w:sz w:val="22"/>
          <w:szCs w:val="32"/>
        </w:rPr>
        <w:t>Note:  The Unplanned Maintenance protocol/process to be considered on a case by case basis.</w:t>
      </w:r>
    </w:p>
    <w:p w14:paraId="4739A89B"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D: Technology Provider Vessel Access</w:t>
      </w:r>
    </w:p>
    <w:p w14:paraId="39A010E4" w14:textId="77777777" w:rsidR="00FC7004" w:rsidRDefault="00E53DD5" w:rsidP="00D06D88">
      <w:pPr>
        <w:pStyle w:val="NormalAshurst"/>
        <w:rPr>
          <w:rFonts w:cstheme="minorHAnsi"/>
          <w:sz w:val="22"/>
          <w:szCs w:val="32"/>
        </w:rPr>
      </w:pPr>
      <w:r w:rsidRPr="00FC7004">
        <w:rPr>
          <w:rFonts w:cstheme="minorHAnsi"/>
          <w:sz w:val="22"/>
          <w:szCs w:val="32"/>
        </w:rPr>
        <w:lastRenderedPageBreak/>
        <w:t xml:space="preserve">The </w:t>
      </w:r>
      <w:r w:rsidRPr="00FC7004">
        <w:rPr>
          <w:rFonts w:cstheme="minorHAnsi"/>
          <w:sz w:val="22"/>
          <w:szCs w:val="32"/>
        </w:rPr>
        <w:t>Technology Provider Representative shall provide to the Owner Representative at least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days' prior written notice of any required vessel access by or on behalf of the Technology Provider.</w:t>
      </w:r>
    </w:p>
    <w:p w14:paraId="280DE87F" w14:textId="1D2543A0" w:rsidR="00215F40" w:rsidRPr="00D06D88" w:rsidRDefault="00E53DD5" w:rsidP="00D06D88">
      <w:pPr>
        <w:pStyle w:val="NormalAshurst"/>
        <w:rPr>
          <w:rFonts w:cstheme="minorHAnsi"/>
        </w:rPr>
      </w:pPr>
      <w:r w:rsidRPr="00D06D88">
        <w:rPr>
          <w:rFonts w:cstheme="minorHAnsi"/>
        </w:rPr>
        <w:br w:type="page"/>
      </w:r>
    </w:p>
    <w:p w14:paraId="389D0ACE" w14:textId="77777777" w:rsidR="00215F40" w:rsidRPr="00D06D88" w:rsidRDefault="00215F40" w:rsidP="00215F40">
      <w:pPr>
        <w:pStyle w:val="ScheduleAshurst"/>
        <w:tabs>
          <w:tab w:val="clear" w:pos="360"/>
        </w:tabs>
        <w:rPr>
          <w:rFonts w:asciiTheme="minorHAnsi" w:hAnsiTheme="minorHAnsi" w:cstheme="minorHAnsi"/>
        </w:rPr>
      </w:pPr>
      <w:bookmarkStart w:id="303" w:name="_Ref152446473"/>
    </w:p>
    <w:p w14:paraId="7BB4634A" w14:textId="77777777" w:rsidR="00215F40" w:rsidRPr="00D06D88" w:rsidRDefault="00E53DD5" w:rsidP="00215F40">
      <w:pPr>
        <w:pStyle w:val="ScheduleHeadingAshurst"/>
        <w:rPr>
          <w:rFonts w:asciiTheme="minorHAnsi" w:hAnsiTheme="minorHAnsi" w:cstheme="minorHAnsi"/>
        </w:rPr>
      </w:pPr>
      <w:bookmarkStart w:id="304" w:name="_Toc169518891"/>
      <w:bookmarkEnd w:id="303"/>
      <w:r w:rsidRPr="00D06D88">
        <w:rPr>
          <w:rFonts w:asciiTheme="minorHAnsi" w:hAnsiTheme="minorHAnsi" w:cstheme="minorHAnsi"/>
        </w:rPr>
        <w:t>Services</w:t>
      </w:r>
      <w:bookmarkEnd w:id="304"/>
    </w:p>
    <w:p w14:paraId="525201A5"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1: Owner Services</w:t>
      </w:r>
    </w:p>
    <w:p w14:paraId="2F160935"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w:t>
      </w:r>
      <w:r w:rsidRPr="00FC7004">
        <w:rPr>
          <w:rFonts w:cstheme="minorHAnsi"/>
          <w:b/>
          <w:bCs/>
          <w:sz w:val="22"/>
          <w:szCs w:val="32"/>
        </w:rPr>
        <w:fldChar w:fldCharType="begin"/>
      </w:r>
      <w:r w:rsidRPr="00FC7004">
        <w:rPr>
          <w:rFonts w:cstheme="minorHAnsi"/>
          <w:b/>
          <w:bCs/>
          <w:sz w:val="22"/>
          <w:szCs w:val="32"/>
        </w:rPr>
        <w:instrText xml:space="preserve"> SYMBOL 108\f wingdings \s11\h \* MERGEFORMAT </w:instrText>
      </w:r>
      <w:r w:rsidRPr="00FC7004">
        <w:rPr>
          <w:rFonts w:cstheme="minorHAnsi"/>
          <w:b/>
          <w:bCs/>
          <w:sz w:val="22"/>
          <w:szCs w:val="32"/>
        </w:rPr>
        <w:fldChar w:fldCharType="end"/>
      </w:r>
      <w:r w:rsidRPr="00FC7004">
        <w:rPr>
          <w:rFonts w:cstheme="minorHAnsi"/>
          <w:b/>
          <w:bCs/>
          <w:sz w:val="22"/>
          <w:szCs w:val="32"/>
        </w:rPr>
        <w:t xml:space="preserve">]  </w:t>
      </w:r>
    </w:p>
    <w:p w14:paraId="7B6C102A"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List of Owner Services to be included here.</w:t>
      </w:r>
    </w:p>
    <w:p w14:paraId="7BB51A42"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2: Technology Provider Services</w:t>
      </w:r>
    </w:p>
    <w:p w14:paraId="6DBD51AE" w14:textId="77777777" w:rsidR="00215F40" w:rsidRPr="00FC7004" w:rsidRDefault="00E53DD5" w:rsidP="00215F40">
      <w:pPr>
        <w:pStyle w:val="NormalAshurst"/>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w:t>
      </w:r>
    </w:p>
    <w:p w14:paraId="12F37C38"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 xml:space="preserve">Note:  List of Technology Provider </w:t>
      </w:r>
      <w:r w:rsidRPr="00FC7004">
        <w:rPr>
          <w:rFonts w:cstheme="minorHAnsi"/>
          <w:b/>
          <w:bCs/>
          <w:i/>
          <w:iCs/>
          <w:sz w:val="22"/>
          <w:szCs w:val="32"/>
        </w:rPr>
        <w:t>Services to be included here.</w:t>
      </w:r>
    </w:p>
    <w:p w14:paraId="21F13B80" w14:textId="77777777" w:rsidR="00215F40" w:rsidRPr="00D06D88" w:rsidRDefault="00E53DD5" w:rsidP="00215F40">
      <w:pPr>
        <w:pStyle w:val="NormalAshurst"/>
        <w:rPr>
          <w:rFonts w:eastAsiaTheme="majorEastAsia" w:cstheme="minorHAnsi"/>
          <w:sz w:val="30"/>
          <w:szCs w:val="34"/>
        </w:rPr>
      </w:pPr>
      <w:r w:rsidRPr="00D06D88">
        <w:rPr>
          <w:rFonts w:cstheme="minorHAnsi"/>
        </w:rPr>
        <w:br w:type="page"/>
      </w:r>
    </w:p>
    <w:p w14:paraId="3E845818" w14:textId="77777777" w:rsidR="00215F40" w:rsidRPr="00D06D88" w:rsidRDefault="00215F40" w:rsidP="00215F40">
      <w:pPr>
        <w:pStyle w:val="ScheduleAshurst"/>
        <w:tabs>
          <w:tab w:val="clear" w:pos="360"/>
        </w:tabs>
        <w:rPr>
          <w:rFonts w:asciiTheme="minorHAnsi" w:hAnsiTheme="minorHAnsi" w:cstheme="minorHAnsi"/>
        </w:rPr>
      </w:pPr>
      <w:bookmarkStart w:id="305" w:name="_Ref152446495"/>
    </w:p>
    <w:p w14:paraId="76346C34" w14:textId="77777777" w:rsidR="00215F40" w:rsidRPr="00D06D88" w:rsidRDefault="00E53DD5" w:rsidP="00215F40">
      <w:pPr>
        <w:pStyle w:val="ScheduleHeadingAshurst"/>
        <w:rPr>
          <w:rFonts w:asciiTheme="minorHAnsi" w:hAnsiTheme="minorHAnsi" w:cstheme="minorHAnsi"/>
        </w:rPr>
      </w:pPr>
      <w:bookmarkStart w:id="306" w:name="_Toc169518892"/>
      <w:bookmarkEnd w:id="305"/>
      <w:r w:rsidRPr="00D06D88">
        <w:rPr>
          <w:rFonts w:asciiTheme="minorHAnsi" w:hAnsiTheme="minorHAnsi" w:cstheme="minorHAnsi"/>
        </w:rPr>
        <w:t>Addresses</w:t>
      </w:r>
      <w:bookmarkEnd w:id="306"/>
    </w:p>
    <w:tbl>
      <w:tblPr>
        <w:tblStyle w:val="Ashurst1"/>
        <w:tblW w:w="0" w:type="auto"/>
        <w:tblBorders>
          <w:left w:val="single" w:sz="4" w:space="0" w:color="DA281C" w:themeColor="accent6"/>
          <w:right w:val="single" w:sz="4" w:space="0" w:color="DA281C" w:themeColor="accent6"/>
          <w:insideV w:val="single" w:sz="4" w:space="0" w:color="DA281C" w:themeColor="accent6"/>
        </w:tblBorders>
        <w:tblLook w:val="0600" w:firstRow="0" w:lastRow="0" w:firstColumn="0" w:lastColumn="0" w:noHBand="1" w:noVBand="1"/>
      </w:tblPr>
      <w:tblGrid>
        <w:gridCol w:w="2263"/>
        <w:gridCol w:w="3158"/>
        <w:gridCol w:w="3159"/>
      </w:tblGrid>
      <w:tr w:rsidR="00261ECB" w14:paraId="4B315890" w14:textId="77777777" w:rsidTr="00261ECB">
        <w:tc>
          <w:tcPr>
            <w:tcW w:w="2263"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5427FEC6" w14:textId="77777777" w:rsidR="00215F40" w:rsidRPr="00FC7004" w:rsidRDefault="00215F40" w:rsidP="00020779">
            <w:pPr>
              <w:pStyle w:val="NormalAshurst"/>
              <w:rPr>
                <w:rFonts w:cstheme="minorHAnsi"/>
                <w:color w:val="auto"/>
                <w:sz w:val="22"/>
                <w:szCs w:val="32"/>
              </w:rPr>
            </w:pP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1D65E3C0" w14:textId="77777777" w:rsidR="00215F40" w:rsidRPr="00FC7004" w:rsidRDefault="00E53DD5" w:rsidP="00020779">
            <w:pPr>
              <w:pStyle w:val="NormalAshurst"/>
              <w:rPr>
                <w:rFonts w:cstheme="minorHAnsi"/>
                <w:b/>
                <w:bCs/>
                <w:color w:val="243746"/>
                <w:sz w:val="22"/>
                <w:szCs w:val="32"/>
              </w:rPr>
            </w:pPr>
            <w:r w:rsidRPr="00FC7004">
              <w:rPr>
                <w:rFonts w:cstheme="minorHAnsi"/>
                <w:b/>
                <w:bCs/>
                <w:sz w:val="22"/>
                <w:szCs w:val="32"/>
              </w:rPr>
              <w:t>[Owner]</w:t>
            </w: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68DEECDA" w14:textId="77777777" w:rsidR="00215F40" w:rsidRPr="00FC7004" w:rsidRDefault="00E53DD5" w:rsidP="00020779">
            <w:pPr>
              <w:pStyle w:val="NormalAshurst"/>
              <w:rPr>
                <w:rFonts w:cstheme="minorHAnsi"/>
                <w:b/>
                <w:bCs/>
                <w:color w:val="243746"/>
                <w:sz w:val="22"/>
                <w:szCs w:val="32"/>
              </w:rPr>
            </w:pPr>
            <w:r w:rsidRPr="00FC7004">
              <w:rPr>
                <w:rFonts w:cstheme="minorHAnsi"/>
                <w:b/>
                <w:bCs/>
                <w:sz w:val="22"/>
                <w:szCs w:val="32"/>
              </w:rPr>
              <w:t>[Technology Provider]</w:t>
            </w:r>
          </w:p>
        </w:tc>
      </w:tr>
      <w:tr w:rsidR="00261ECB" w14:paraId="739D2FE8" w14:textId="77777777" w:rsidTr="00261ECB">
        <w:tc>
          <w:tcPr>
            <w:tcW w:w="2263"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3F1F5F55" w14:textId="77777777" w:rsidR="00215F40" w:rsidRPr="00FC7004" w:rsidRDefault="00E53DD5" w:rsidP="00020779">
            <w:pPr>
              <w:pStyle w:val="NormalAshurst"/>
              <w:rPr>
                <w:rFonts w:cstheme="minorHAnsi"/>
                <w:color w:val="243746"/>
                <w:sz w:val="22"/>
                <w:szCs w:val="32"/>
              </w:rPr>
            </w:pPr>
            <w:r w:rsidRPr="00FC7004">
              <w:rPr>
                <w:rFonts w:cstheme="minorHAnsi"/>
                <w:sz w:val="22"/>
                <w:szCs w:val="32"/>
              </w:rPr>
              <w:t>Signature</w:t>
            </w: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3199239C"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5AF7E871" w14:textId="77777777" w:rsidR="00215F40" w:rsidRPr="00FC7004" w:rsidRDefault="00215F40" w:rsidP="00020779">
            <w:pPr>
              <w:pStyle w:val="NormalAshurst"/>
              <w:rPr>
                <w:rFonts w:cstheme="minorHAnsi"/>
                <w:color w:val="243746"/>
                <w:sz w:val="22"/>
                <w:szCs w:val="32"/>
              </w:rPr>
            </w:pPr>
          </w:p>
        </w:tc>
      </w:tr>
      <w:tr w:rsidR="00261ECB" w14:paraId="5BF9FF8C" w14:textId="77777777" w:rsidTr="00261ECB">
        <w:tc>
          <w:tcPr>
            <w:tcW w:w="2263"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7043D6F5" w14:textId="77777777" w:rsidR="00215F40" w:rsidRPr="00FC7004" w:rsidRDefault="00E53DD5" w:rsidP="00020779">
            <w:pPr>
              <w:pStyle w:val="NormalAshurst"/>
              <w:rPr>
                <w:rFonts w:cstheme="minorHAnsi"/>
                <w:color w:val="243746"/>
                <w:sz w:val="22"/>
                <w:szCs w:val="32"/>
              </w:rPr>
            </w:pPr>
            <w:r w:rsidRPr="00FC7004">
              <w:rPr>
                <w:rFonts w:cstheme="minorHAnsi"/>
                <w:sz w:val="22"/>
                <w:szCs w:val="32"/>
              </w:rPr>
              <w:t>Name</w:t>
            </w: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759A629F"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3EC66413" w14:textId="77777777" w:rsidR="00215F40" w:rsidRPr="00FC7004" w:rsidRDefault="00215F40" w:rsidP="00020779">
            <w:pPr>
              <w:pStyle w:val="NormalAshurst"/>
              <w:rPr>
                <w:rFonts w:cstheme="minorHAnsi"/>
                <w:color w:val="243746"/>
                <w:sz w:val="22"/>
                <w:szCs w:val="32"/>
              </w:rPr>
            </w:pPr>
          </w:p>
        </w:tc>
      </w:tr>
      <w:tr w:rsidR="00261ECB" w14:paraId="5A997E64" w14:textId="77777777" w:rsidTr="00261ECB">
        <w:tc>
          <w:tcPr>
            <w:tcW w:w="2263"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20CD851D" w14:textId="77777777" w:rsidR="00215F40" w:rsidRPr="00FC7004" w:rsidRDefault="00E53DD5" w:rsidP="00020779">
            <w:pPr>
              <w:pStyle w:val="NormalAshurst"/>
              <w:rPr>
                <w:rFonts w:cstheme="minorHAnsi"/>
                <w:color w:val="243746"/>
                <w:sz w:val="22"/>
                <w:szCs w:val="32"/>
              </w:rPr>
            </w:pPr>
            <w:r w:rsidRPr="00FC7004">
              <w:rPr>
                <w:rFonts w:cstheme="minorHAnsi"/>
                <w:sz w:val="22"/>
                <w:szCs w:val="32"/>
              </w:rPr>
              <w:t>Position</w:t>
            </w: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0778688E"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314FB9D9" w14:textId="77777777" w:rsidR="00215F40" w:rsidRPr="00FC7004" w:rsidRDefault="00215F40" w:rsidP="00020779">
            <w:pPr>
              <w:pStyle w:val="NormalAshurst"/>
              <w:rPr>
                <w:rFonts w:cstheme="minorHAnsi"/>
                <w:color w:val="243746"/>
                <w:sz w:val="22"/>
                <w:szCs w:val="32"/>
              </w:rPr>
            </w:pPr>
          </w:p>
        </w:tc>
      </w:tr>
      <w:tr w:rsidR="00261ECB" w14:paraId="73312552" w14:textId="77777777" w:rsidTr="00261ECB">
        <w:tc>
          <w:tcPr>
            <w:tcW w:w="2263" w:type="dxa"/>
            <w:vMerge w:val="restart"/>
            <w:tcBorders>
              <w:top w:val="single" w:sz="4" w:space="0" w:color="63A70A" w:themeColor="accent1"/>
              <w:left w:val="single" w:sz="4" w:space="0" w:color="63A70A" w:themeColor="accent1"/>
              <w:right w:val="single" w:sz="4" w:space="0" w:color="63A70A" w:themeColor="accent1"/>
            </w:tcBorders>
            <w:vAlign w:val="top"/>
          </w:tcPr>
          <w:p w14:paraId="4D92A3E2" w14:textId="77777777" w:rsidR="00215F40" w:rsidRPr="00FC7004" w:rsidRDefault="00E53DD5" w:rsidP="00020779">
            <w:pPr>
              <w:pStyle w:val="NormalAshurst"/>
              <w:rPr>
                <w:rFonts w:cstheme="minorHAnsi"/>
                <w:color w:val="243746"/>
                <w:sz w:val="22"/>
                <w:szCs w:val="32"/>
              </w:rPr>
            </w:pPr>
            <w:r w:rsidRPr="00FC7004">
              <w:rPr>
                <w:rFonts w:cstheme="minorHAnsi"/>
                <w:sz w:val="22"/>
                <w:szCs w:val="32"/>
              </w:rPr>
              <w:t>Registered Address</w:t>
            </w: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0DA601FA"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34A68460" w14:textId="77777777" w:rsidR="00215F40" w:rsidRPr="00FC7004" w:rsidRDefault="00215F40" w:rsidP="00020779">
            <w:pPr>
              <w:pStyle w:val="NormalAshurst"/>
              <w:rPr>
                <w:rFonts w:cstheme="minorHAnsi"/>
                <w:color w:val="243746"/>
                <w:sz w:val="22"/>
                <w:szCs w:val="32"/>
              </w:rPr>
            </w:pPr>
          </w:p>
        </w:tc>
      </w:tr>
      <w:tr w:rsidR="00261ECB" w14:paraId="7D83A8CA" w14:textId="77777777" w:rsidTr="00261ECB">
        <w:tc>
          <w:tcPr>
            <w:tcW w:w="2263" w:type="dxa"/>
            <w:vMerge/>
            <w:tcBorders>
              <w:left w:val="single" w:sz="4" w:space="0" w:color="63A70A" w:themeColor="accent1"/>
              <w:right w:val="single" w:sz="4" w:space="0" w:color="63A70A" w:themeColor="accent1"/>
            </w:tcBorders>
            <w:vAlign w:val="top"/>
          </w:tcPr>
          <w:p w14:paraId="3F71C1CF" w14:textId="77777777" w:rsidR="00215F40" w:rsidRPr="00FC7004" w:rsidRDefault="00215F40" w:rsidP="00020779">
            <w:pPr>
              <w:pStyle w:val="NormalAshurst"/>
              <w:rPr>
                <w:rFonts w:cstheme="minorHAnsi"/>
                <w:color w:val="243746"/>
                <w:sz w:val="22"/>
                <w:szCs w:val="32"/>
              </w:rPr>
            </w:pP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0A250855"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49BD4818" w14:textId="77777777" w:rsidR="00215F40" w:rsidRPr="00FC7004" w:rsidRDefault="00215F40" w:rsidP="00020779">
            <w:pPr>
              <w:pStyle w:val="NormalAshurst"/>
              <w:rPr>
                <w:rFonts w:cstheme="minorHAnsi"/>
                <w:color w:val="243746"/>
                <w:sz w:val="22"/>
                <w:szCs w:val="32"/>
              </w:rPr>
            </w:pPr>
          </w:p>
        </w:tc>
      </w:tr>
      <w:tr w:rsidR="00261ECB" w14:paraId="78B4DEB3" w14:textId="77777777" w:rsidTr="00261ECB">
        <w:tc>
          <w:tcPr>
            <w:tcW w:w="2263" w:type="dxa"/>
            <w:vMerge/>
            <w:tcBorders>
              <w:left w:val="single" w:sz="4" w:space="0" w:color="63A70A" w:themeColor="accent1"/>
              <w:right w:val="single" w:sz="4" w:space="0" w:color="63A70A" w:themeColor="accent1"/>
            </w:tcBorders>
            <w:vAlign w:val="top"/>
          </w:tcPr>
          <w:p w14:paraId="3EEF590D" w14:textId="77777777" w:rsidR="00215F40" w:rsidRPr="00FC7004" w:rsidRDefault="00215F40" w:rsidP="00020779">
            <w:pPr>
              <w:pStyle w:val="NormalAshurst"/>
              <w:rPr>
                <w:rFonts w:cstheme="minorHAnsi"/>
                <w:color w:val="243746"/>
                <w:sz w:val="22"/>
                <w:szCs w:val="32"/>
              </w:rPr>
            </w:pP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7F381160"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24FF7EEC" w14:textId="77777777" w:rsidR="00215F40" w:rsidRPr="00FC7004" w:rsidRDefault="00215F40" w:rsidP="00020779">
            <w:pPr>
              <w:pStyle w:val="NormalAshurst"/>
              <w:rPr>
                <w:rFonts w:cstheme="minorHAnsi"/>
                <w:color w:val="243746"/>
                <w:sz w:val="22"/>
                <w:szCs w:val="32"/>
              </w:rPr>
            </w:pPr>
          </w:p>
        </w:tc>
      </w:tr>
      <w:tr w:rsidR="00261ECB" w14:paraId="73AFB076" w14:textId="77777777" w:rsidTr="00261ECB">
        <w:tc>
          <w:tcPr>
            <w:tcW w:w="2263" w:type="dxa"/>
            <w:vMerge/>
            <w:tcBorders>
              <w:left w:val="single" w:sz="4" w:space="0" w:color="63A70A" w:themeColor="accent1"/>
              <w:right w:val="single" w:sz="4" w:space="0" w:color="63A70A" w:themeColor="accent1"/>
            </w:tcBorders>
            <w:vAlign w:val="top"/>
          </w:tcPr>
          <w:p w14:paraId="4DD0775B" w14:textId="77777777" w:rsidR="00215F40" w:rsidRPr="00FC7004" w:rsidRDefault="00215F40" w:rsidP="00020779">
            <w:pPr>
              <w:pStyle w:val="NormalAshurst"/>
              <w:rPr>
                <w:rFonts w:cstheme="minorHAnsi"/>
                <w:color w:val="243746"/>
                <w:sz w:val="22"/>
                <w:szCs w:val="32"/>
              </w:rPr>
            </w:pP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517FC17D"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2D2EB3AD" w14:textId="77777777" w:rsidR="00215F40" w:rsidRPr="00FC7004" w:rsidRDefault="00215F40" w:rsidP="00020779">
            <w:pPr>
              <w:pStyle w:val="NormalAshurst"/>
              <w:rPr>
                <w:rFonts w:cstheme="minorHAnsi"/>
                <w:color w:val="243746"/>
                <w:sz w:val="22"/>
                <w:szCs w:val="32"/>
              </w:rPr>
            </w:pPr>
          </w:p>
        </w:tc>
      </w:tr>
      <w:tr w:rsidR="00261ECB" w14:paraId="4394F17A" w14:textId="77777777" w:rsidTr="00261ECB">
        <w:tc>
          <w:tcPr>
            <w:tcW w:w="2263" w:type="dxa"/>
            <w:vMerge/>
            <w:tcBorders>
              <w:left w:val="single" w:sz="4" w:space="0" w:color="63A70A" w:themeColor="accent1"/>
              <w:bottom w:val="single" w:sz="4" w:space="0" w:color="63A70A" w:themeColor="accent1"/>
              <w:right w:val="single" w:sz="4" w:space="0" w:color="63A70A" w:themeColor="accent1"/>
            </w:tcBorders>
            <w:vAlign w:val="top"/>
          </w:tcPr>
          <w:p w14:paraId="36119D0C" w14:textId="77777777" w:rsidR="00215F40" w:rsidRPr="00FC7004" w:rsidRDefault="00215F40" w:rsidP="00020779">
            <w:pPr>
              <w:pStyle w:val="NormalAshurst"/>
              <w:rPr>
                <w:rFonts w:cstheme="minorHAnsi"/>
                <w:color w:val="243746"/>
                <w:sz w:val="22"/>
                <w:szCs w:val="32"/>
              </w:rPr>
            </w:pP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5CC2AAB4"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331B90F6" w14:textId="77777777" w:rsidR="00215F40" w:rsidRPr="00FC7004" w:rsidRDefault="00215F40" w:rsidP="00020779">
            <w:pPr>
              <w:pStyle w:val="NormalAshurst"/>
              <w:rPr>
                <w:rFonts w:cstheme="minorHAnsi"/>
                <w:color w:val="243746"/>
                <w:sz w:val="22"/>
                <w:szCs w:val="32"/>
              </w:rPr>
            </w:pPr>
          </w:p>
        </w:tc>
      </w:tr>
      <w:tr w:rsidR="00261ECB" w14:paraId="39D18AF6" w14:textId="77777777" w:rsidTr="00261ECB">
        <w:tc>
          <w:tcPr>
            <w:tcW w:w="2263"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4400B36E" w14:textId="77777777" w:rsidR="00215F40" w:rsidRPr="00FC7004" w:rsidRDefault="00E53DD5" w:rsidP="00020779">
            <w:pPr>
              <w:pStyle w:val="NormalAshurst"/>
              <w:rPr>
                <w:rFonts w:cstheme="minorHAnsi"/>
                <w:color w:val="243746"/>
                <w:sz w:val="22"/>
                <w:szCs w:val="32"/>
              </w:rPr>
            </w:pPr>
            <w:r w:rsidRPr="00FC7004">
              <w:rPr>
                <w:rFonts w:cstheme="minorHAnsi"/>
                <w:sz w:val="22"/>
                <w:szCs w:val="32"/>
              </w:rPr>
              <w:t>E-mail Address</w:t>
            </w:r>
          </w:p>
        </w:tc>
        <w:tc>
          <w:tcPr>
            <w:tcW w:w="3158"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69F06231" w14:textId="77777777" w:rsidR="00215F40" w:rsidRPr="00FC7004" w:rsidRDefault="00215F40" w:rsidP="00020779">
            <w:pPr>
              <w:pStyle w:val="NormalAshurst"/>
              <w:rPr>
                <w:rFonts w:cstheme="minorHAnsi"/>
                <w:color w:val="243746"/>
                <w:sz w:val="22"/>
                <w:szCs w:val="32"/>
              </w:rPr>
            </w:pPr>
          </w:p>
        </w:tc>
        <w:tc>
          <w:tcPr>
            <w:tcW w:w="3159" w:type="dxa"/>
            <w:tcBorders>
              <w:top w:val="single" w:sz="4" w:space="0" w:color="63A70A" w:themeColor="accent1"/>
              <w:left w:val="single" w:sz="4" w:space="0" w:color="63A70A" w:themeColor="accent1"/>
              <w:bottom w:val="single" w:sz="4" w:space="0" w:color="63A70A" w:themeColor="accent1"/>
              <w:right w:val="single" w:sz="4" w:space="0" w:color="63A70A" w:themeColor="accent1"/>
            </w:tcBorders>
            <w:vAlign w:val="top"/>
          </w:tcPr>
          <w:p w14:paraId="45F3ECD5" w14:textId="77777777" w:rsidR="00215F40" w:rsidRPr="00FC7004" w:rsidRDefault="00215F40" w:rsidP="00020779">
            <w:pPr>
              <w:pStyle w:val="NormalAshurst"/>
              <w:rPr>
                <w:rFonts w:cstheme="minorHAnsi"/>
                <w:color w:val="243746"/>
                <w:sz w:val="22"/>
                <w:szCs w:val="32"/>
              </w:rPr>
            </w:pPr>
          </w:p>
        </w:tc>
      </w:tr>
    </w:tbl>
    <w:p w14:paraId="36CCC234" w14:textId="77777777" w:rsidR="00215F40" w:rsidRPr="00D06D88" w:rsidRDefault="00215F40" w:rsidP="00215F40">
      <w:pPr>
        <w:pStyle w:val="NormalAshurst"/>
        <w:rPr>
          <w:rFonts w:cstheme="minorHAnsi"/>
          <w:color w:val="243746"/>
        </w:rPr>
      </w:pPr>
    </w:p>
    <w:p w14:paraId="68431FA0" w14:textId="77777777" w:rsidR="00215F40" w:rsidRPr="00D06D88" w:rsidRDefault="00215F40" w:rsidP="00215F40">
      <w:pPr>
        <w:pStyle w:val="NormalAshurst"/>
        <w:rPr>
          <w:rFonts w:cstheme="minorHAnsi"/>
          <w:color w:val="243746"/>
        </w:rPr>
        <w:sectPr w:rsidR="00215F40" w:rsidRPr="00D06D88" w:rsidSect="00A218A1">
          <w:headerReference w:type="even" r:id="rId40"/>
          <w:headerReference w:type="default" r:id="rId41"/>
          <w:footerReference w:type="even" r:id="rId42"/>
          <w:footerReference w:type="default" r:id="rId43"/>
          <w:headerReference w:type="first" r:id="rId44"/>
          <w:footerReference w:type="first" r:id="rId45"/>
          <w:pgSz w:w="11907" w:h="16840" w:code="9"/>
          <w:pgMar w:top="567" w:right="1021" w:bottom="1134" w:left="2296" w:header="737" w:footer="340" w:gutter="0"/>
          <w:paperSrc w:first="15" w:other="15"/>
          <w:pgNumType w:start="1"/>
          <w:cols w:space="720"/>
          <w:docGrid w:linePitch="299"/>
        </w:sectPr>
      </w:pPr>
    </w:p>
    <w:p w14:paraId="72213C0D" w14:textId="77777777" w:rsidR="00215F40" w:rsidRPr="00D06D88" w:rsidRDefault="00215F40" w:rsidP="00215F40">
      <w:pPr>
        <w:pStyle w:val="ScheduleAshurst"/>
        <w:tabs>
          <w:tab w:val="clear" w:pos="360"/>
        </w:tabs>
        <w:rPr>
          <w:rFonts w:asciiTheme="minorHAnsi" w:hAnsiTheme="minorHAnsi" w:cstheme="minorHAnsi"/>
        </w:rPr>
      </w:pPr>
      <w:bookmarkStart w:id="307" w:name="_Ref152446537"/>
    </w:p>
    <w:p w14:paraId="0009B364" w14:textId="77777777" w:rsidR="00215F40" w:rsidRPr="00D06D88" w:rsidRDefault="00E53DD5" w:rsidP="00215F40">
      <w:pPr>
        <w:pStyle w:val="ScheduleHeadingAshurst"/>
        <w:rPr>
          <w:rFonts w:asciiTheme="minorHAnsi" w:hAnsiTheme="minorHAnsi" w:cstheme="minorHAnsi"/>
        </w:rPr>
      </w:pPr>
      <w:bookmarkStart w:id="308" w:name="_Toc169518893"/>
      <w:bookmarkEnd w:id="307"/>
      <w:r w:rsidRPr="00D06D88">
        <w:rPr>
          <w:rFonts w:asciiTheme="minorHAnsi" w:hAnsiTheme="minorHAnsi" w:cstheme="minorHAnsi"/>
        </w:rPr>
        <w:t>Commissioning and Decommissioning</w:t>
      </w:r>
      <w:bookmarkEnd w:id="308"/>
    </w:p>
    <w:p w14:paraId="0F33AFC4"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1: Commissioning</w:t>
      </w:r>
    </w:p>
    <w:p w14:paraId="4CEA9AAA" w14:textId="77777777" w:rsidR="00215F40" w:rsidRPr="00FC7004" w:rsidRDefault="00E53DD5" w:rsidP="00215F40">
      <w:pPr>
        <w:pStyle w:val="NormalAshurst"/>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w:t>
      </w:r>
    </w:p>
    <w:p w14:paraId="5F3C568C" w14:textId="77777777" w:rsidR="00215F40" w:rsidRPr="00FC7004" w:rsidRDefault="00E53DD5" w:rsidP="00215F40">
      <w:pPr>
        <w:pStyle w:val="NormalAshurst"/>
        <w:rPr>
          <w:rFonts w:cstheme="minorHAnsi"/>
          <w:b/>
          <w:bCs/>
          <w:sz w:val="22"/>
          <w:szCs w:val="32"/>
        </w:rPr>
      </w:pPr>
      <w:r w:rsidRPr="00FC7004">
        <w:rPr>
          <w:rFonts w:cstheme="minorHAnsi"/>
          <w:b/>
          <w:bCs/>
          <w:sz w:val="22"/>
          <w:szCs w:val="32"/>
        </w:rPr>
        <w:t>Part 2: Decommissioning</w:t>
      </w:r>
    </w:p>
    <w:p w14:paraId="28D12AFA" w14:textId="77777777" w:rsidR="00215F40" w:rsidRPr="00FC7004" w:rsidRDefault="00E53DD5" w:rsidP="00215F40">
      <w:pPr>
        <w:pStyle w:val="BulletAshurst"/>
        <w:numPr>
          <w:ilvl w:val="0"/>
          <w:numId w:val="0"/>
        </w:numPr>
        <w:ind w:left="782" w:hanging="782"/>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w:t>
      </w:r>
    </w:p>
    <w:p w14:paraId="7B6A84CB" w14:textId="77777777" w:rsidR="00215F40" w:rsidRPr="00FC7004" w:rsidRDefault="00E53DD5" w:rsidP="00215F40">
      <w:pPr>
        <w:pStyle w:val="BulletAshurst"/>
        <w:numPr>
          <w:ilvl w:val="0"/>
          <w:numId w:val="0"/>
        </w:numPr>
        <w:rPr>
          <w:rFonts w:cstheme="minorHAnsi"/>
          <w:sz w:val="22"/>
          <w:szCs w:val="32"/>
        </w:rPr>
      </w:pPr>
      <w:r w:rsidRPr="00FC7004">
        <w:rPr>
          <w:rFonts w:cstheme="minorHAnsi"/>
          <w:b/>
          <w:bCs/>
          <w:i/>
          <w:iCs/>
          <w:sz w:val="22"/>
          <w:szCs w:val="32"/>
        </w:rPr>
        <w:t>Note:  List of Commissioning and Decommissions steps to be undertaken by the Technology Provider to be included here.</w:t>
      </w:r>
    </w:p>
    <w:p w14:paraId="407566FE" w14:textId="77777777" w:rsidR="00215F40" w:rsidRPr="00FC7004" w:rsidRDefault="00E53DD5" w:rsidP="00215F40">
      <w:pPr>
        <w:pStyle w:val="BulletAshurst"/>
        <w:numPr>
          <w:ilvl w:val="0"/>
          <w:numId w:val="0"/>
        </w:numPr>
        <w:rPr>
          <w:rFonts w:cstheme="minorHAnsi"/>
          <w:sz w:val="22"/>
          <w:szCs w:val="32"/>
        </w:rPr>
      </w:pPr>
      <w:r w:rsidRPr="00FC7004">
        <w:rPr>
          <w:rFonts w:cstheme="minorHAnsi"/>
          <w:b/>
          <w:bCs/>
          <w:i/>
          <w:iCs/>
          <w:sz w:val="22"/>
          <w:szCs w:val="32"/>
        </w:rPr>
        <w:t xml:space="preserve">The protocol/process for Decommissioning must provide adequate opportunity for the </w:t>
      </w:r>
      <w:r w:rsidRPr="00FC7004">
        <w:rPr>
          <w:rFonts w:cstheme="minorHAnsi"/>
          <w:b/>
          <w:bCs/>
          <w:i/>
          <w:iCs/>
          <w:sz w:val="22"/>
          <w:szCs w:val="32"/>
        </w:rPr>
        <w:t>Technology Provider to access the Site to Decommission.</w:t>
      </w:r>
    </w:p>
    <w:bookmarkEnd w:id="13"/>
    <w:bookmarkEnd w:id="14"/>
    <w:bookmarkEnd w:id="15"/>
    <w:bookmarkEnd w:id="16"/>
    <w:bookmarkEnd w:id="17"/>
    <w:bookmarkEnd w:id="3"/>
    <w:p w14:paraId="72FCF2DD" w14:textId="77777777" w:rsidR="00215F40" w:rsidRPr="00D06D88" w:rsidRDefault="00E53DD5" w:rsidP="00215F40">
      <w:pPr>
        <w:rPr>
          <w:rFonts w:asciiTheme="minorHAnsi" w:hAnsiTheme="minorHAnsi" w:cstheme="minorHAnsi"/>
        </w:rPr>
      </w:pPr>
      <w:r w:rsidRPr="00D06D88">
        <w:rPr>
          <w:rFonts w:asciiTheme="minorHAnsi" w:hAnsiTheme="minorHAnsi" w:cstheme="minorHAnsi"/>
        </w:rPr>
        <w:br w:type="page"/>
      </w:r>
    </w:p>
    <w:p w14:paraId="6CFE0B42" w14:textId="77777777" w:rsidR="00215F40" w:rsidRPr="00D06D88" w:rsidRDefault="00215F40" w:rsidP="00215F40">
      <w:pPr>
        <w:pStyle w:val="ScheduleAshurst"/>
        <w:tabs>
          <w:tab w:val="clear" w:pos="360"/>
        </w:tabs>
        <w:rPr>
          <w:rFonts w:asciiTheme="minorHAnsi" w:hAnsiTheme="minorHAnsi" w:cstheme="minorHAnsi"/>
        </w:rPr>
      </w:pPr>
      <w:bookmarkStart w:id="309" w:name="_Ref162529047"/>
    </w:p>
    <w:p w14:paraId="6902D04B" w14:textId="77777777" w:rsidR="00215F40" w:rsidRPr="00D06D88" w:rsidRDefault="00E53DD5" w:rsidP="00215F40">
      <w:pPr>
        <w:pStyle w:val="ScheduleHeadingAshurst"/>
        <w:rPr>
          <w:rFonts w:asciiTheme="minorHAnsi" w:hAnsiTheme="minorHAnsi" w:cstheme="minorHAnsi"/>
        </w:rPr>
      </w:pPr>
      <w:bookmarkStart w:id="310" w:name="_Toc169518894"/>
      <w:bookmarkEnd w:id="309"/>
      <w:r w:rsidRPr="00D06D88">
        <w:rPr>
          <w:rFonts w:asciiTheme="minorHAnsi" w:hAnsiTheme="minorHAnsi" w:cstheme="minorHAnsi"/>
        </w:rPr>
        <w:t>Success Conditions</w:t>
      </w:r>
      <w:bookmarkEnd w:id="310"/>
    </w:p>
    <w:p w14:paraId="2BFDCE0D" w14:textId="77777777" w:rsidR="00215F40" w:rsidRPr="00FC7004" w:rsidRDefault="00E53DD5" w:rsidP="00215F40">
      <w:pPr>
        <w:pStyle w:val="NormalAshurst"/>
        <w:rPr>
          <w:rFonts w:cstheme="minorHAnsi"/>
          <w:sz w:val="22"/>
          <w:szCs w:val="32"/>
        </w:rPr>
      </w:pPr>
      <w:r w:rsidRPr="00FC7004">
        <w:rPr>
          <w:rFonts w:cstheme="minorHAnsi"/>
          <w:sz w:val="22"/>
          <w:szCs w:val="32"/>
        </w:rPr>
        <w:t>[</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w:t>
      </w:r>
    </w:p>
    <w:p w14:paraId="42D6856A" w14:textId="77777777" w:rsidR="00215F40" w:rsidRPr="00FC7004" w:rsidRDefault="00E53DD5" w:rsidP="00215F40">
      <w:pPr>
        <w:pStyle w:val="NormalAshurst"/>
        <w:rPr>
          <w:rFonts w:cstheme="minorHAnsi"/>
          <w:sz w:val="22"/>
          <w:szCs w:val="32"/>
        </w:rPr>
      </w:pPr>
      <w:r w:rsidRPr="00FC7004">
        <w:rPr>
          <w:rFonts w:cstheme="minorHAnsi"/>
          <w:b/>
          <w:bCs/>
          <w:i/>
          <w:iCs/>
          <w:sz w:val="22"/>
          <w:szCs w:val="32"/>
        </w:rPr>
        <w:t>Note: List of success conditions and means of measurement / verification to be included here.</w:t>
      </w:r>
    </w:p>
    <w:p w14:paraId="3AC9124B" w14:textId="77777777" w:rsidR="00215F40" w:rsidRPr="00D06D88" w:rsidRDefault="00E53DD5" w:rsidP="00215F40">
      <w:pPr>
        <w:rPr>
          <w:rFonts w:asciiTheme="minorHAnsi" w:eastAsiaTheme="majorEastAsia" w:hAnsiTheme="minorHAnsi" w:cstheme="minorHAnsi"/>
          <w:sz w:val="30"/>
          <w:szCs w:val="34"/>
        </w:rPr>
      </w:pPr>
      <w:r w:rsidRPr="00D06D88">
        <w:rPr>
          <w:rFonts w:asciiTheme="minorHAnsi" w:hAnsiTheme="minorHAnsi" w:cstheme="minorHAnsi"/>
        </w:rPr>
        <w:br w:type="page"/>
      </w:r>
    </w:p>
    <w:p w14:paraId="4ECF9878" w14:textId="77777777" w:rsidR="00215F40" w:rsidRPr="00D06D88" w:rsidRDefault="00215F40" w:rsidP="00215F40">
      <w:pPr>
        <w:pStyle w:val="ScheduleAshurst"/>
        <w:tabs>
          <w:tab w:val="clear" w:pos="360"/>
        </w:tabs>
        <w:rPr>
          <w:rFonts w:asciiTheme="minorHAnsi" w:hAnsiTheme="minorHAnsi" w:cstheme="minorHAnsi"/>
        </w:rPr>
      </w:pPr>
      <w:bookmarkStart w:id="311" w:name="_Ref162529085"/>
    </w:p>
    <w:p w14:paraId="0D19098A" w14:textId="77777777" w:rsidR="00215F40" w:rsidRPr="00D06D88" w:rsidRDefault="00E53DD5" w:rsidP="00215F40">
      <w:pPr>
        <w:pStyle w:val="ScheduleHeadingAshurst"/>
        <w:rPr>
          <w:rFonts w:asciiTheme="minorHAnsi" w:hAnsiTheme="minorHAnsi" w:cstheme="minorHAnsi"/>
        </w:rPr>
      </w:pPr>
      <w:bookmarkStart w:id="312" w:name="_Toc169518895"/>
      <w:bookmarkEnd w:id="311"/>
      <w:r w:rsidRPr="00D06D88">
        <w:rPr>
          <w:rFonts w:asciiTheme="minorHAnsi" w:hAnsiTheme="minorHAnsi" w:cstheme="minorHAnsi"/>
        </w:rPr>
        <w:t>Form of Press Release</w:t>
      </w:r>
      <w:bookmarkEnd w:id="312"/>
    </w:p>
    <w:p w14:paraId="148FB3B9" w14:textId="77777777" w:rsidR="00215F40" w:rsidRPr="00D06D88" w:rsidRDefault="00E53DD5" w:rsidP="00215F40">
      <w:pPr>
        <w:rPr>
          <w:rFonts w:asciiTheme="minorHAnsi" w:hAnsiTheme="minorHAnsi" w:cstheme="minorHAnsi"/>
        </w:rPr>
      </w:pPr>
      <w:r w:rsidRPr="00D06D88">
        <w:rPr>
          <w:rFonts w:asciiTheme="minorHAnsi" w:hAnsiTheme="minorHAnsi" w:cstheme="minorHAnsi"/>
        </w:rPr>
        <w:br w:type="page"/>
      </w:r>
    </w:p>
    <w:p w14:paraId="67EE89B6" w14:textId="77777777" w:rsidR="00215F40" w:rsidRPr="00D06D88" w:rsidRDefault="00215F40" w:rsidP="00215F40">
      <w:pPr>
        <w:pStyle w:val="ScheduleAshurst"/>
        <w:tabs>
          <w:tab w:val="clear" w:pos="360"/>
        </w:tabs>
        <w:rPr>
          <w:rFonts w:asciiTheme="minorHAnsi" w:hAnsiTheme="minorHAnsi" w:cstheme="minorHAnsi"/>
        </w:rPr>
      </w:pPr>
      <w:bookmarkStart w:id="313" w:name="_Ref162529030"/>
    </w:p>
    <w:p w14:paraId="4525EC39" w14:textId="77777777" w:rsidR="00215F40" w:rsidRPr="00D06D88" w:rsidRDefault="00E53DD5" w:rsidP="00215F40">
      <w:pPr>
        <w:pStyle w:val="ScheduleHeadingAshurst"/>
        <w:rPr>
          <w:rFonts w:asciiTheme="minorHAnsi" w:hAnsiTheme="minorHAnsi" w:cstheme="minorHAnsi"/>
        </w:rPr>
      </w:pPr>
      <w:bookmarkStart w:id="314" w:name="_Toc169518896"/>
      <w:bookmarkEnd w:id="313"/>
      <w:r w:rsidRPr="00D06D88">
        <w:rPr>
          <w:rFonts w:asciiTheme="minorHAnsi" w:hAnsiTheme="minorHAnsi" w:cstheme="minorHAnsi"/>
        </w:rPr>
        <w:t>Insurance</w:t>
      </w:r>
      <w:bookmarkEnd w:id="314"/>
    </w:p>
    <w:p w14:paraId="5AE43021" w14:textId="17F1DA10" w:rsidR="00215F40" w:rsidRPr="00FC7004" w:rsidRDefault="00E53DD5" w:rsidP="00215F40">
      <w:pPr>
        <w:pStyle w:val="NormalAshurst"/>
        <w:rPr>
          <w:rFonts w:cstheme="minorHAnsi"/>
          <w:sz w:val="22"/>
          <w:szCs w:val="32"/>
        </w:rPr>
      </w:pPr>
      <w:r w:rsidRPr="00FC7004">
        <w:rPr>
          <w:rFonts w:cstheme="minorHAnsi"/>
          <w:sz w:val="22"/>
          <w:szCs w:val="32"/>
        </w:rPr>
        <w:t xml:space="preserve">The Technology Provider shall obtain and maintain the Required Insurances for such periods and with such limits as set forth in this </w:t>
      </w:r>
      <w:r w:rsidRPr="00FC7004">
        <w:rPr>
          <w:rFonts w:cstheme="minorHAnsi"/>
          <w:sz w:val="22"/>
          <w:szCs w:val="32"/>
        </w:rPr>
        <w:fldChar w:fldCharType="begin"/>
      </w:r>
      <w:r w:rsidRPr="00FC7004">
        <w:rPr>
          <w:rFonts w:cstheme="minorHAnsi"/>
          <w:sz w:val="22"/>
          <w:szCs w:val="32"/>
        </w:rPr>
        <w:instrText xml:space="preserve"> REF _Ref162529030 \w \h </w:instrText>
      </w:r>
      <w:r w:rsidR="00D06D88" w:rsidRPr="00FC7004">
        <w:rPr>
          <w:rFonts w:cstheme="minorHAnsi"/>
          <w:sz w:val="22"/>
          <w:szCs w:val="32"/>
        </w:rPr>
        <w:instrText xml:space="preserve"> \* MERGEFORMAT </w:instrText>
      </w:r>
      <w:r w:rsidRPr="00FC7004">
        <w:rPr>
          <w:rFonts w:cstheme="minorHAnsi"/>
          <w:sz w:val="22"/>
          <w:szCs w:val="32"/>
        </w:rPr>
      </w:r>
      <w:r w:rsidRPr="00FC7004">
        <w:rPr>
          <w:rFonts w:cstheme="minorHAnsi"/>
          <w:sz w:val="22"/>
          <w:szCs w:val="32"/>
        </w:rPr>
        <w:fldChar w:fldCharType="separate"/>
      </w:r>
      <w:r w:rsidR="00A218A1">
        <w:rPr>
          <w:rFonts w:cstheme="minorHAnsi"/>
          <w:sz w:val="22"/>
          <w:szCs w:val="32"/>
          <w:cs/>
        </w:rPr>
        <w:t>‎</w:t>
      </w:r>
      <w:r w:rsidR="00A218A1">
        <w:rPr>
          <w:rFonts w:cstheme="minorHAnsi"/>
          <w:sz w:val="22"/>
          <w:szCs w:val="32"/>
        </w:rPr>
        <w:t>Schedule 11</w:t>
      </w:r>
      <w:r w:rsidRPr="00FC7004">
        <w:rPr>
          <w:rFonts w:cstheme="minorHAnsi"/>
          <w:sz w:val="22"/>
          <w:szCs w:val="32"/>
        </w:rPr>
        <w:fldChar w:fldCharType="end"/>
      </w:r>
      <w:r w:rsidRPr="00FC7004">
        <w:rPr>
          <w:rFonts w:cstheme="minorHAnsi"/>
          <w:sz w:val="22"/>
          <w:szCs w:val="32"/>
        </w:rPr>
        <w:t xml:space="preserve"> (Insurance).</w:t>
      </w:r>
    </w:p>
    <w:p w14:paraId="7F1751A1" w14:textId="77777777" w:rsidR="00215F40" w:rsidRPr="00FC7004" w:rsidRDefault="00E53DD5" w:rsidP="00215F40">
      <w:pPr>
        <w:pStyle w:val="NormalAshurst"/>
        <w:rPr>
          <w:rFonts w:cstheme="minorHAnsi"/>
          <w:b/>
          <w:bCs/>
          <w:sz w:val="22"/>
          <w:szCs w:val="32"/>
          <w:u w:val="single"/>
        </w:rPr>
      </w:pPr>
      <w:r w:rsidRPr="00FC7004">
        <w:rPr>
          <w:rFonts w:cstheme="minorHAnsi"/>
          <w:b/>
          <w:bCs/>
          <w:sz w:val="22"/>
          <w:szCs w:val="32"/>
          <w:u w:val="single"/>
        </w:rPr>
        <w:t>Employer's Liability Insurance</w:t>
      </w:r>
    </w:p>
    <w:p w14:paraId="3CA3800E" w14:textId="77777777" w:rsidR="00215F40" w:rsidRPr="00FC7004" w:rsidRDefault="00E53DD5" w:rsidP="00215F40">
      <w:pPr>
        <w:pStyle w:val="NormalAshurst"/>
        <w:rPr>
          <w:rFonts w:cstheme="minorHAnsi"/>
          <w:sz w:val="22"/>
          <w:szCs w:val="32"/>
        </w:rPr>
      </w:pPr>
      <w:r w:rsidRPr="00FC7004">
        <w:rPr>
          <w:rFonts w:cstheme="minorHAnsi"/>
          <w:sz w:val="22"/>
          <w:szCs w:val="32"/>
        </w:rPr>
        <w:t>Coverage shall comply with all laws and statutes of the UK with a limit of not less than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pounds sterling) [in respect of each and every claim / in the aggregate] and shall be maintained from the Effective Date until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w:t>
      </w:r>
    </w:p>
    <w:p w14:paraId="67746895" w14:textId="77777777" w:rsidR="00215F40" w:rsidRPr="00FC7004" w:rsidRDefault="00E53DD5" w:rsidP="00215F40">
      <w:pPr>
        <w:pStyle w:val="NormalAshurst"/>
        <w:rPr>
          <w:rFonts w:cstheme="minorHAnsi"/>
          <w:b/>
          <w:bCs/>
          <w:sz w:val="22"/>
          <w:szCs w:val="32"/>
          <w:u w:val="single"/>
        </w:rPr>
      </w:pPr>
      <w:r w:rsidRPr="00FC7004">
        <w:rPr>
          <w:rFonts w:cstheme="minorHAnsi"/>
          <w:b/>
          <w:bCs/>
          <w:sz w:val="22"/>
          <w:szCs w:val="32"/>
          <w:u w:val="single"/>
        </w:rPr>
        <w:t xml:space="preserve">Third Party Liability Insurance </w:t>
      </w:r>
    </w:p>
    <w:p w14:paraId="77DD119D" w14:textId="77777777" w:rsidR="00215F40" w:rsidRPr="00FC7004" w:rsidRDefault="00E53DD5" w:rsidP="00215F40">
      <w:pPr>
        <w:pStyle w:val="NormalAshurst"/>
        <w:rPr>
          <w:rFonts w:cstheme="minorHAnsi"/>
          <w:sz w:val="22"/>
          <w:szCs w:val="32"/>
        </w:rPr>
      </w:pPr>
      <w:r w:rsidRPr="00FC7004">
        <w:rPr>
          <w:rFonts w:cstheme="minorHAnsi"/>
          <w:sz w:val="22"/>
          <w:szCs w:val="32"/>
        </w:rPr>
        <w:t>Insurance providing coverage for death or bodily injury, property damage and personal/advertising injury in respect of any incident or series of incidents arising from the Technology Provider's performance of the agreement with a limit of not less than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pounds sterling) [in respect of each and every claim / in the aggregate] and shall be maintained from the Effective Date until [</w:t>
      </w:r>
      <w:r w:rsidRPr="00FC7004">
        <w:rPr>
          <w:rFonts w:cstheme="minorHAnsi"/>
          <w:sz w:val="22"/>
          <w:szCs w:val="32"/>
        </w:rPr>
        <w:fldChar w:fldCharType="begin"/>
      </w:r>
      <w:r w:rsidRPr="00FC7004">
        <w:rPr>
          <w:rFonts w:cstheme="minorHAnsi"/>
          <w:sz w:val="22"/>
          <w:szCs w:val="32"/>
        </w:rPr>
        <w:instrText xml:space="preserve"> SYMBOL 108\f wingdings \s11\h \* MERGEFORMAT </w:instrText>
      </w:r>
      <w:r w:rsidRPr="00FC7004">
        <w:rPr>
          <w:rFonts w:cstheme="minorHAnsi"/>
          <w:sz w:val="22"/>
          <w:szCs w:val="32"/>
        </w:rPr>
        <w:fldChar w:fldCharType="end"/>
      </w:r>
      <w:r w:rsidRPr="00FC7004">
        <w:rPr>
          <w:rFonts w:cstheme="minorHAnsi"/>
          <w:sz w:val="22"/>
          <w:szCs w:val="32"/>
        </w:rPr>
        <w:t xml:space="preserve">]. </w:t>
      </w:r>
    </w:p>
    <w:p w14:paraId="76F9AD0B" w14:textId="77777777" w:rsidR="00215F40" w:rsidRPr="00FC7004" w:rsidRDefault="00E53DD5" w:rsidP="00215F40">
      <w:pPr>
        <w:pStyle w:val="NormalAshurst"/>
        <w:rPr>
          <w:rFonts w:cstheme="minorHAnsi"/>
          <w:b/>
          <w:bCs/>
          <w:sz w:val="22"/>
          <w:szCs w:val="32"/>
          <w:u w:val="single"/>
        </w:rPr>
      </w:pPr>
      <w:r w:rsidRPr="00FC7004">
        <w:rPr>
          <w:rFonts w:cstheme="minorHAnsi"/>
          <w:b/>
          <w:bCs/>
          <w:sz w:val="22"/>
          <w:szCs w:val="32"/>
          <w:u w:val="single"/>
        </w:rPr>
        <w:t xml:space="preserve">Professional Indemnity </w:t>
      </w:r>
    </w:p>
    <w:p w14:paraId="63706652" w14:textId="77777777" w:rsidR="00215F40" w:rsidRPr="00FC7004" w:rsidRDefault="00E53DD5" w:rsidP="00215F40">
      <w:pPr>
        <w:pStyle w:val="NormalAshurst"/>
        <w:rPr>
          <w:rFonts w:cstheme="minorHAnsi"/>
          <w:sz w:val="22"/>
          <w:szCs w:val="32"/>
        </w:rPr>
      </w:pPr>
      <w:r w:rsidRPr="00FC7004">
        <w:rPr>
          <w:rFonts w:cstheme="minorHAnsi"/>
          <w:sz w:val="22"/>
          <w:szCs w:val="32"/>
        </w:rPr>
        <w:t xml:space="preserve">Insurance providing coverage for indemnity in respect of error in design, advice or calculations leading to loss with a limit of indemnity of not less than £5,000,000 (five million pounds </w:t>
      </w:r>
      <w:r w:rsidRPr="00FC7004">
        <w:rPr>
          <w:rFonts w:cstheme="minorHAnsi"/>
          <w:sz w:val="22"/>
          <w:szCs w:val="32"/>
        </w:rPr>
        <w:t>sterling) [in respect of each and every claim / in the aggregate] and shall be maintained from the Effective Date until 6 years after the end of the Term.</w:t>
      </w:r>
    </w:p>
    <w:p w14:paraId="6A124435" w14:textId="77777777" w:rsidR="00215F40" w:rsidRPr="00FC7004" w:rsidRDefault="00E53DD5" w:rsidP="00215F40">
      <w:pPr>
        <w:pStyle w:val="NormalAshurst"/>
        <w:rPr>
          <w:rFonts w:cstheme="minorHAnsi"/>
          <w:b/>
          <w:bCs/>
          <w:i/>
          <w:iCs/>
          <w:sz w:val="22"/>
          <w:szCs w:val="32"/>
        </w:rPr>
      </w:pPr>
      <w:r w:rsidRPr="00FC7004">
        <w:rPr>
          <w:rFonts w:cstheme="minorHAnsi"/>
          <w:b/>
          <w:bCs/>
          <w:i/>
          <w:iCs/>
          <w:sz w:val="22"/>
          <w:szCs w:val="32"/>
        </w:rPr>
        <w:t xml:space="preserve">Note:  The Required Insurances to be procured by the Technology Provider to be considered on a case by case basis. </w:t>
      </w:r>
    </w:p>
    <w:p w14:paraId="674ED2F4" w14:textId="77777777" w:rsidR="004014CF" w:rsidRPr="00D06D88" w:rsidRDefault="004014CF" w:rsidP="004014CF">
      <w:pPr>
        <w:rPr>
          <w:rFonts w:asciiTheme="minorHAnsi" w:hAnsiTheme="minorHAnsi" w:cstheme="minorHAnsi"/>
        </w:rPr>
      </w:pPr>
    </w:p>
    <w:sectPr w:rsidR="004014CF" w:rsidRPr="00D06D88" w:rsidSect="00A218A1">
      <w:footerReference w:type="default" r:id="rId46"/>
      <w:pgSz w:w="11906" w:h="16838" w:code="9"/>
      <w:pgMar w:top="1985" w:right="1418" w:bottom="1304" w:left="1134" w:header="737" w:footer="448"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F9028" w14:textId="77777777" w:rsidR="00E53DD5" w:rsidRDefault="00E53DD5">
      <w:r>
        <w:separator/>
      </w:r>
    </w:p>
  </w:endnote>
  <w:endnote w:type="continuationSeparator" w:id="0">
    <w:p w14:paraId="0ADB6F3D" w14:textId="77777777" w:rsidR="00E53DD5" w:rsidRDefault="00E53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e Outline Pat">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Headings CS)">
    <w:altName w:val="Arial"/>
    <w:panose1 w:val="00000000000000000000"/>
    <w:charset w:val="00"/>
    <w:family w:val="roman"/>
    <w:notTrueType/>
    <w:pitch w:val="default"/>
  </w:font>
  <w:font w:name="Inter">
    <w:altName w:val="Calibri"/>
    <w:charset w:val="00"/>
    <w:family w:val="auto"/>
    <w:pitch w:val="variable"/>
    <w:sig w:usb0="E00002FF" w:usb1="1200A1FF" w:usb2="00000001" w:usb3="00000000" w:csb0="0000019F" w:csb1="00000000"/>
  </w:font>
  <w:font w:name="Noto Naskh Arabic">
    <w:altName w:val="Arial"/>
    <w:charset w:val="00"/>
    <w:family w:val="swiss"/>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0F1F" w14:textId="77777777" w:rsidR="00057C2A" w:rsidRDefault="00057C2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F3706" w14:textId="77777777" w:rsidR="00B022D2" w:rsidRPr="00C8031A" w:rsidRDefault="00E53DD5" w:rsidP="00B022D2">
    <w:pPr>
      <w:pStyle w:val="Footer"/>
      <w:jc w:val="center"/>
    </w:pPr>
    <w:r>
      <w:fldChar w:fldCharType="begin"/>
    </w:r>
    <w:r>
      <w:instrText xml:space="preserve"> PAGE   \* MERGEFORMAT </w:instrText>
    </w:r>
    <w:r>
      <w:fldChar w:fldCharType="separate"/>
    </w:r>
    <w:r>
      <w:rPr>
        <w:noProof/>
      </w:rPr>
      <w:t>1</w:t>
    </w:r>
    <w:r>
      <w:rPr>
        <w:noProof/>
      </w:rPr>
      <w:fldChar w:fldCharType="end"/>
    </w:r>
  </w:p>
  <w:p w14:paraId="38C7DA3E" w14:textId="1EFB6DD5" w:rsidR="00110E3D" w:rsidRPr="00B022D2" w:rsidRDefault="00110E3D" w:rsidP="00B022D2">
    <w:pPr>
      <w:pStyle w:val="Footer"/>
      <w:ind w:right="770"/>
      <w:rPr>
        <w:rStyle w:val="BodyTextChar"/>
        <w:rFonts w:ascii="Century Gothic" w:hAnsi="Century Gothic"/>
        <w:b/>
      </w:rPr>
    </w:pPr>
  </w:p>
  <w:p w14:paraId="660C3DEF" w14:textId="77777777" w:rsidR="009E50BD" w:rsidRDefault="009E50BD" w:rsidP="00B022D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5"/>
    </w:tblGrid>
    <w:tr w:rsidR="00261ECB" w14:paraId="2C8CDF49" w14:textId="77777777" w:rsidTr="007720F6">
      <w:trPr>
        <w:trHeight w:hRule="exact" w:val="567"/>
      </w:trPr>
      <w:tc>
        <w:tcPr>
          <w:tcW w:w="4535" w:type="dxa"/>
          <w:vAlign w:val="center"/>
        </w:tcPr>
        <w:p w14:paraId="661754D4" w14:textId="77777777" w:rsidR="009E50BD" w:rsidRDefault="009E50BD" w:rsidP="00BE6B0F">
          <w:pPr>
            <w:pStyle w:val="Footer"/>
          </w:pPr>
        </w:p>
      </w:tc>
      <w:tc>
        <w:tcPr>
          <w:tcW w:w="5105" w:type="dxa"/>
          <w:vAlign w:val="center"/>
        </w:tcPr>
        <w:p w14:paraId="281E46BF" w14:textId="77777777" w:rsidR="009E50BD" w:rsidRPr="00BE6B0F" w:rsidRDefault="009E50BD" w:rsidP="00153E70">
          <w:pPr>
            <w:pStyle w:val="Footer"/>
            <w:jc w:val="center"/>
            <w:rPr>
              <w:b/>
            </w:rPr>
          </w:pPr>
        </w:p>
      </w:tc>
    </w:tr>
  </w:tbl>
  <w:p w14:paraId="335EBB74" w14:textId="77777777" w:rsidR="009E50BD" w:rsidRDefault="009E50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CFCD" w14:textId="77777777" w:rsidR="00057C2A" w:rsidRDefault="00057C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43" w:type="pct"/>
      <w:tblInd w:w="-1276" w:type="dxa"/>
      <w:tblCellMar>
        <w:left w:w="0" w:type="dxa"/>
        <w:right w:w="0" w:type="dxa"/>
      </w:tblCellMar>
      <w:tblLook w:val="01E0" w:firstRow="1" w:lastRow="1" w:firstColumn="1" w:lastColumn="1" w:noHBand="0" w:noVBand="0"/>
    </w:tblPr>
    <w:tblGrid>
      <w:gridCol w:w="1436"/>
      <w:gridCol w:w="8337"/>
      <w:gridCol w:w="971"/>
    </w:tblGrid>
    <w:tr w:rsidR="00261ECB" w14:paraId="2B8E9244" w14:textId="77777777" w:rsidTr="00943123">
      <w:tc>
        <w:tcPr>
          <w:tcW w:w="668" w:type="pct"/>
          <w:vAlign w:val="bottom"/>
        </w:tcPr>
        <w:p w14:paraId="7B6E738A" w14:textId="77777777" w:rsidR="00215F40" w:rsidRPr="00C8031A" w:rsidRDefault="00E53DD5" w:rsidP="00943123">
          <w:pPr>
            <w:pStyle w:val="BaseFtnotesCaptionAgtAdvice"/>
          </w:pPr>
          <w:r>
            <w:t>Ashurst</w:t>
          </w:r>
        </w:p>
      </w:tc>
      <w:tc>
        <w:tcPr>
          <w:tcW w:w="3880" w:type="pct"/>
          <w:vAlign w:val="bottom"/>
        </w:tcPr>
        <w:p w14:paraId="5753708A" w14:textId="40672296" w:rsidR="00215F40" w:rsidRPr="00C8031A" w:rsidRDefault="00E53DD5" w:rsidP="00DD3B53">
          <w:pPr>
            <w:pStyle w:val="Footer"/>
            <w:spacing w:line="200" w:lineRule="atLeast"/>
          </w:pPr>
          <w:r>
            <w:fldChar w:fldCharType="begin"/>
          </w:r>
          <w:r>
            <w:instrText xml:space="preserve"> DOCPROPERTY  ashurstDocRef  \* MERGEFORMAT </w:instrText>
          </w:r>
          <w:r>
            <w:fldChar w:fldCharType="separate"/>
          </w:r>
          <w:r w:rsidR="00A218A1">
            <w:rPr>
              <w:b/>
              <w:bCs/>
              <w:lang w:val="en-US"/>
            </w:rPr>
            <w:t>Error! Unknown document property name.</w:t>
          </w:r>
          <w:r>
            <w:fldChar w:fldCharType="end"/>
          </w:r>
          <w:r>
            <w:t xml:space="preserve">  </w:t>
          </w:r>
        </w:p>
      </w:tc>
      <w:tc>
        <w:tcPr>
          <w:tcW w:w="452" w:type="pct"/>
          <w:vAlign w:val="bottom"/>
        </w:tcPr>
        <w:p w14:paraId="37113E44" w14:textId="77777777" w:rsidR="00215F40" w:rsidRPr="00C8031A" w:rsidRDefault="00215F40" w:rsidP="009A33DA">
          <w:pPr>
            <w:pStyle w:val="Footer"/>
            <w:jc w:val="right"/>
          </w:pPr>
        </w:p>
      </w:tc>
    </w:tr>
  </w:tbl>
  <w:p w14:paraId="178E1332" w14:textId="77777777" w:rsidR="00215F40" w:rsidRPr="00B6178F" w:rsidRDefault="00215F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tblInd w:w="-1276" w:type="dxa"/>
      <w:tblCellMar>
        <w:left w:w="0" w:type="dxa"/>
        <w:right w:w="0" w:type="dxa"/>
      </w:tblCellMar>
      <w:tblLook w:val="01E0" w:firstRow="1" w:lastRow="1" w:firstColumn="1" w:lastColumn="1" w:noHBand="0" w:noVBand="0"/>
    </w:tblPr>
    <w:tblGrid>
      <w:gridCol w:w="1318"/>
      <w:gridCol w:w="7656"/>
      <w:gridCol w:w="892"/>
    </w:tblGrid>
    <w:tr w:rsidR="00261ECB" w14:paraId="2D44705F" w14:textId="77777777" w:rsidTr="00F82B91">
      <w:tc>
        <w:tcPr>
          <w:tcW w:w="668" w:type="pct"/>
          <w:vAlign w:val="bottom"/>
        </w:tcPr>
        <w:p w14:paraId="034EDAFC" w14:textId="1A7CB7E2" w:rsidR="00215F40" w:rsidRPr="00C8031A" w:rsidRDefault="00215F40" w:rsidP="00943123">
          <w:pPr>
            <w:pStyle w:val="BaseFtnotesCaptionAgtAdvice"/>
          </w:pPr>
        </w:p>
      </w:tc>
      <w:tc>
        <w:tcPr>
          <w:tcW w:w="3880" w:type="pct"/>
          <w:vAlign w:val="bottom"/>
        </w:tcPr>
        <w:p w14:paraId="033396AB" w14:textId="2CC6188F" w:rsidR="00215F40" w:rsidRPr="00C8031A" w:rsidRDefault="00215F40" w:rsidP="00DD3B53">
          <w:pPr>
            <w:pStyle w:val="Footer"/>
            <w:spacing w:line="200" w:lineRule="atLeast"/>
          </w:pPr>
        </w:p>
      </w:tc>
      <w:tc>
        <w:tcPr>
          <w:tcW w:w="452" w:type="pct"/>
          <w:vAlign w:val="bottom"/>
        </w:tcPr>
        <w:p w14:paraId="6D27DC89" w14:textId="77777777" w:rsidR="00215F40" w:rsidRPr="00C8031A" w:rsidRDefault="00215F40" w:rsidP="009A33DA">
          <w:pPr>
            <w:pStyle w:val="Footer"/>
            <w:jc w:val="right"/>
          </w:pPr>
        </w:p>
      </w:tc>
    </w:tr>
  </w:tbl>
  <w:p w14:paraId="3597C168" w14:textId="77777777" w:rsidR="00215F40" w:rsidRPr="00B6178F" w:rsidRDefault="00215F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43" w:type="pct"/>
      <w:tblInd w:w="-1276" w:type="dxa"/>
      <w:tblCellMar>
        <w:left w:w="0" w:type="dxa"/>
        <w:right w:w="0" w:type="dxa"/>
      </w:tblCellMar>
      <w:tblLook w:val="01E0" w:firstRow="1" w:lastRow="1" w:firstColumn="1" w:lastColumn="1" w:noHBand="0" w:noVBand="0"/>
    </w:tblPr>
    <w:tblGrid>
      <w:gridCol w:w="1318"/>
      <w:gridCol w:w="7656"/>
      <w:gridCol w:w="892"/>
    </w:tblGrid>
    <w:tr w:rsidR="00261ECB" w14:paraId="528EA3F0" w14:textId="77777777" w:rsidTr="00943123">
      <w:tc>
        <w:tcPr>
          <w:tcW w:w="668" w:type="pct"/>
          <w:vAlign w:val="bottom"/>
        </w:tcPr>
        <w:p w14:paraId="24D3EDD3" w14:textId="77777777" w:rsidR="00215F40" w:rsidRPr="00C8031A" w:rsidRDefault="00E53DD5" w:rsidP="00943123">
          <w:pPr>
            <w:pStyle w:val="BaseFtnotesCaptionAgtAdvice"/>
          </w:pPr>
          <w:r>
            <w:t>Ashurst</w:t>
          </w:r>
        </w:p>
      </w:tc>
      <w:tc>
        <w:tcPr>
          <w:tcW w:w="3880" w:type="pct"/>
          <w:vAlign w:val="bottom"/>
        </w:tcPr>
        <w:p w14:paraId="71576E7F" w14:textId="36DE19B4" w:rsidR="00215F40" w:rsidRPr="00C8031A" w:rsidRDefault="00E53DD5" w:rsidP="00DD3B53">
          <w:pPr>
            <w:pStyle w:val="Footer"/>
            <w:spacing w:line="200" w:lineRule="atLeast"/>
          </w:pPr>
          <w:r>
            <w:fldChar w:fldCharType="begin"/>
          </w:r>
          <w:r>
            <w:instrText xml:space="preserve"> DOCPROPERTY  ashurstDocRef  \* MERGEFORMAT </w:instrText>
          </w:r>
          <w:r>
            <w:fldChar w:fldCharType="separate"/>
          </w:r>
          <w:r w:rsidR="00A218A1">
            <w:rPr>
              <w:b/>
              <w:bCs/>
              <w:lang w:val="en-US"/>
            </w:rPr>
            <w:t>Error! Unknown document property name.</w:t>
          </w:r>
          <w:r>
            <w:fldChar w:fldCharType="end"/>
          </w:r>
          <w:r>
            <w:t xml:space="preserve">  </w:t>
          </w:r>
        </w:p>
      </w:tc>
      <w:tc>
        <w:tcPr>
          <w:tcW w:w="452" w:type="pct"/>
          <w:vAlign w:val="bottom"/>
        </w:tcPr>
        <w:p w14:paraId="4236FCD7" w14:textId="77777777" w:rsidR="00215F40" w:rsidRPr="00C8031A" w:rsidRDefault="00215F40" w:rsidP="009A33DA">
          <w:pPr>
            <w:pStyle w:val="Footer"/>
            <w:jc w:val="right"/>
          </w:pPr>
        </w:p>
      </w:tc>
    </w:tr>
  </w:tbl>
  <w:p w14:paraId="4534143D" w14:textId="77777777" w:rsidR="00215F40" w:rsidRPr="00B6178F" w:rsidRDefault="00215F4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43" w:type="pct"/>
      <w:tblInd w:w="-1276" w:type="dxa"/>
      <w:tblCellMar>
        <w:left w:w="0" w:type="dxa"/>
        <w:right w:w="0" w:type="dxa"/>
      </w:tblCellMar>
      <w:tblLook w:val="01E0" w:firstRow="1" w:lastRow="1" w:firstColumn="1" w:lastColumn="1" w:noHBand="0" w:noVBand="0"/>
    </w:tblPr>
    <w:tblGrid>
      <w:gridCol w:w="1436"/>
      <w:gridCol w:w="8337"/>
      <w:gridCol w:w="971"/>
    </w:tblGrid>
    <w:tr w:rsidR="00261ECB" w14:paraId="5C0FE6C9" w14:textId="77777777" w:rsidTr="00943123">
      <w:tc>
        <w:tcPr>
          <w:tcW w:w="668" w:type="pct"/>
          <w:vAlign w:val="bottom"/>
        </w:tcPr>
        <w:p w14:paraId="408D4425" w14:textId="77777777" w:rsidR="00215F40" w:rsidRPr="00C8031A" w:rsidRDefault="00E53DD5" w:rsidP="00943123">
          <w:pPr>
            <w:pStyle w:val="BaseFtnotesCaptionAgtAdvice"/>
          </w:pPr>
          <w:r>
            <w:t>Ashurst</w:t>
          </w:r>
        </w:p>
      </w:tc>
      <w:tc>
        <w:tcPr>
          <w:tcW w:w="3880" w:type="pct"/>
          <w:vAlign w:val="bottom"/>
        </w:tcPr>
        <w:p w14:paraId="067C2978" w14:textId="0E57B49D" w:rsidR="00215F40" w:rsidRPr="00C8031A" w:rsidRDefault="00E53DD5" w:rsidP="00DD3B53">
          <w:pPr>
            <w:pStyle w:val="Footer"/>
            <w:spacing w:line="200" w:lineRule="atLeast"/>
          </w:pPr>
          <w:r>
            <w:fldChar w:fldCharType="begin"/>
          </w:r>
          <w:r>
            <w:instrText xml:space="preserve"> DOCPROPERTY  ashurstDocRef  \* MERGEFORMAT </w:instrText>
          </w:r>
          <w:r>
            <w:fldChar w:fldCharType="separate"/>
          </w:r>
          <w:r w:rsidR="00A218A1">
            <w:rPr>
              <w:b/>
              <w:bCs/>
              <w:lang w:val="en-US"/>
            </w:rPr>
            <w:t>Error! Unknown document property name.</w:t>
          </w:r>
          <w:r>
            <w:fldChar w:fldCharType="end"/>
          </w:r>
          <w:r>
            <w:t xml:space="preserve">  </w:t>
          </w:r>
        </w:p>
      </w:tc>
      <w:tc>
        <w:tcPr>
          <w:tcW w:w="452" w:type="pct"/>
          <w:vAlign w:val="bottom"/>
        </w:tcPr>
        <w:p w14:paraId="644F94E4" w14:textId="77777777" w:rsidR="00215F40" w:rsidRPr="00C8031A" w:rsidRDefault="00E53DD5" w:rsidP="009A33DA">
          <w:pPr>
            <w:pStyle w:val="Footer"/>
            <w:jc w:val="right"/>
          </w:pPr>
          <w:r>
            <w:fldChar w:fldCharType="begin"/>
          </w:r>
          <w:r>
            <w:instrText xml:space="preserve"> PAGE   \* MERGEFORMAT </w:instrText>
          </w:r>
          <w:r>
            <w:fldChar w:fldCharType="separate"/>
          </w:r>
          <w:r>
            <w:rPr>
              <w:noProof/>
            </w:rPr>
            <w:t>1</w:t>
          </w:r>
          <w:r>
            <w:rPr>
              <w:noProof/>
            </w:rPr>
            <w:fldChar w:fldCharType="end"/>
          </w:r>
        </w:p>
      </w:tc>
    </w:tr>
  </w:tbl>
  <w:p w14:paraId="6915A5CD" w14:textId="77777777" w:rsidR="00215F40" w:rsidRPr="00401904" w:rsidRDefault="00215F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64" w:type="pct"/>
      <w:jc w:val="center"/>
      <w:tblCellMar>
        <w:left w:w="0" w:type="dxa"/>
        <w:right w:w="0" w:type="dxa"/>
      </w:tblCellMar>
      <w:tblLook w:val="01E0" w:firstRow="1" w:lastRow="1" w:firstColumn="1" w:lastColumn="1" w:noHBand="0" w:noVBand="0"/>
    </w:tblPr>
    <w:tblGrid>
      <w:gridCol w:w="8528"/>
    </w:tblGrid>
    <w:tr w:rsidR="00261ECB" w14:paraId="246222F8" w14:textId="77777777" w:rsidTr="00215F40">
      <w:trPr>
        <w:jc w:val="center"/>
      </w:trPr>
      <w:tc>
        <w:tcPr>
          <w:tcW w:w="5000" w:type="pct"/>
          <w:vAlign w:val="bottom"/>
        </w:tcPr>
        <w:p w14:paraId="2F2B1F72" w14:textId="77777777" w:rsidR="00215F40" w:rsidRPr="00C8031A" w:rsidRDefault="00E53DD5" w:rsidP="00215F40">
          <w:pPr>
            <w:pStyle w:val="Footer"/>
            <w:jc w:val="center"/>
          </w:pPr>
          <w:r>
            <w:fldChar w:fldCharType="begin"/>
          </w:r>
          <w:r>
            <w:instrText xml:space="preserve"> PAGE   \* MERGEFORMAT </w:instrText>
          </w:r>
          <w:r>
            <w:fldChar w:fldCharType="separate"/>
          </w:r>
          <w:r>
            <w:rPr>
              <w:noProof/>
            </w:rPr>
            <w:t>1</w:t>
          </w:r>
          <w:r>
            <w:rPr>
              <w:noProof/>
            </w:rPr>
            <w:fldChar w:fldCharType="end"/>
          </w:r>
        </w:p>
      </w:tc>
    </w:tr>
  </w:tbl>
  <w:p w14:paraId="63E453AA" w14:textId="77777777" w:rsidR="00215F40" w:rsidRPr="00401904" w:rsidRDefault="00215F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43" w:type="pct"/>
      <w:tblInd w:w="-1276" w:type="dxa"/>
      <w:tblCellMar>
        <w:left w:w="0" w:type="dxa"/>
        <w:right w:w="0" w:type="dxa"/>
      </w:tblCellMar>
      <w:tblLook w:val="01E0" w:firstRow="1" w:lastRow="1" w:firstColumn="1" w:lastColumn="1" w:noHBand="0" w:noVBand="0"/>
    </w:tblPr>
    <w:tblGrid>
      <w:gridCol w:w="1318"/>
      <w:gridCol w:w="7569"/>
      <w:gridCol w:w="979"/>
    </w:tblGrid>
    <w:tr w:rsidR="00261ECB" w14:paraId="17C5188D" w14:textId="77777777" w:rsidTr="00C57B19">
      <w:tc>
        <w:tcPr>
          <w:tcW w:w="668" w:type="pct"/>
          <w:vAlign w:val="bottom"/>
        </w:tcPr>
        <w:p w14:paraId="20DCE645" w14:textId="77777777" w:rsidR="00215F40" w:rsidRPr="00C8031A" w:rsidRDefault="00E53DD5" w:rsidP="00943123">
          <w:pPr>
            <w:pStyle w:val="BaseFtnotesCaptionAgtAdvice"/>
          </w:pPr>
          <w:r>
            <w:t>Ashurst</w:t>
          </w:r>
        </w:p>
      </w:tc>
      <w:tc>
        <w:tcPr>
          <w:tcW w:w="3836" w:type="pct"/>
          <w:vAlign w:val="bottom"/>
        </w:tcPr>
        <w:p w14:paraId="557AA115" w14:textId="0CA7BDF7" w:rsidR="00215F40" w:rsidRPr="00C8031A" w:rsidRDefault="00E53DD5" w:rsidP="00DD3B53">
          <w:pPr>
            <w:pStyle w:val="Footer"/>
            <w:spacing w:line="200" w:lineRule="atLeast"/>
          </w:pPr>
          <w:r>
            <w:fldChar w:fldCharType="begin"/>
          </w:r>
          <w:r>
            <w:instrText xml:space="preserve"> DOCPROPERTY  ashurstDocRef  \* MERGEFORMAT </w:instrText>
          </w:r>
          <w:r>
            <w:fldChar w:fldCharType="separate"/>
          </w:r>
          <w:r w:rsidR="00A218A1">
            <w:rPr>
              <w:b/>
              <w:bCs/>
              <w:lang w:val="en-US"/>
            </w:rPr>
            <w:t>Error! Unknown document property name.</w:t>
          </w:r>
          <w:r>
            <w:fldChar w:fldCharType="end"/>
          </w:r>
          <w:r>
            <w:t xml:space="preserve">  </w:t>
          </w:r>
        </w:p>
      </w:tc>
      <w:tc>
        <w:tcPr>
          <w:tcW w:w="496" w:type="pct"/>
          <w:vAlign w:val="bottom"/>
        </w:tcPr>
        <w:p w14:paraId="5C828F6C" w14:textId="77777777" w:rsidR="00215F40" w:rsidRPr="00C8031A" w:rsidRDefault="00E53DD5" w:rsidP="009A33DA">
          <w:pPr>
            <w:pStyle w:val="Footer"/>
            <w:jc w:val="right"/>
          </w:pPr>
          <w:r>
            <w:fldChar w:fldCharType="begin"/>
          </w:r>
          <w:r>
            <w:instrText xml:space="preserve"> PAGE   \* MERGEFORMAT </w:instrText>
          </w:r>
          <w:r>
            <w:fldChar w:fldCharType="separate"/>
          </w:r>
          <w:r>
            <w:rPr>
              <w:noProof/>
            </w:rPr>
            <w:t>1</w:t>
          </w:r>
          <w:r>
            <w:rPr>
              <w:noProof/>
            </w:rPr>
            <w:fldChar w:fldCharType="end"/>
          </w:r>
        </w:p>
      </w:tc>
    </w:tr>
  </w:tbl>
  <w:p w14:paraId="7F4B856D" w14:textId="77777777" w:rsidR="00215F40" w:rsidRPr="00401904" w:rsidRDefault="00215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E9238" w14:textId="77777777" w:rsidR="00EB110E" w:rsidRDefault="00E53DD5" w:rsidP="00D90F25">
      <w:r>
        <w:separator/>
      </w:r>
    </w:p>
  </w:footnote>
  <w:footnote w:type="continuationSeparator" w:id="0">
    <w:p w14:paraId="78C8CFEC" w14:textId="77777777" w:rsidR="00EB110E" w:rsidRDefault="00E53DD5" w:rsidP="00D90F25">
      <w:r>
        <w:continuationSeparator/>
      </w:r>
    </w:p>
  </w:footnote>
  <w:footnote w:type="continuationNotice" w:id="1">
    <w:p w14:paraId="2F4ACD51" w14:textId="77777777" w:rsidR="00EB110E" w:rsidRDefault="00EB110E"/>
  </w:footnote>
  <w:footnote w:id="2">
    <w:p w14:paraId="59CF9F16" w14:textId="77777777" w:rsidR="00215F40" w:rsidRDefault="00E53DD5" w:rsidP="00215F40">
      <w:pPr>
        <w:pStyle w:val="FootnoteText"/>
      </w:pPr>
      <w:r>
        <w:rPr>
          <w:rStyle w:val="FootnoteReference"/>
        </w:rPr>
        <w:footnoteRef/>
      </w:r>
      <w:r>
        <w:t xml:space="preserve"> </w:t>
      </w:r>
      <w:r>
        <w:tab/>
      </w:r>
      <w:r>
        <w:rPr>
          <w:b/>
          <w:bCs/>
        </w:rPr>
        <w:t xml:space="preserve">Note: </w:t>
      </w:r>
      <w:r>
        <w:t>Subject to regulatory analysis.</w:t>
      </w:r>
    </w:p>
  </w:footnote>
  <w:footnote w:id="3">
    <w:p w14:paraId="0D16F62C" w14:textId="77777777" w:rsidR="00215F40" w:rsidRDefault="00E53DD5" w:rsidP="00215F40">
      <w:pPr>
        <w:pStyle w:val="FootnoteText"/>
      </w:pPr>
      <w:r>
        <w:rPr>
          <w:rStyle w:val="FootnoteReference"/>
        </w:rPr>
        <w:footnoteRef/>
      </w:r>
      <w:r>
        <w:t xml:space="preserve"> </w:t>
      </w:r>
      <w:r>
        <w:tab/>
      </w:r>
      <w:r w:rsidRPr="000B659A">
        <w:rPr>
          <w:b/>
          <w:bCs/>
          <w:i/>
          <w:iCs/>
        </w:rPr>
        <w:t xml:space="preserve">OC Note: </w:t>
      </w:r>
      <w:r w:rsidRPr="004B354D">
        <w:rPr>
          <w:b/>
          <w:bCs/>
          <w:i/>
          <w:iCs/>
        </w:rPr>
        <w:t>Howdens to comment</w:t>
      </w:r>
      <w:r>
        <w:rPr>
          <w:b/>
          <w:bCs/>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C8190" w14:textId="77777777" w:rsidR="00057C2A" w:rsidRDefault="00057C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FD836" w14:textId="33B55404" w:rsidR="009E50BD" w:rsidRPr="008F5C25" w:rsidRDefault="00E53DD5" w:rsidP="008F5C25">
    <w:pPr>
      <w:pStyle w:val="Header"/>
    </w:pPr>
    <w:r>
      <w:fldChar w:fldCharType="begin"/>
    </w:r>
    <w:r>
      <w:instrText xml:space="preserve"> TITLE  \* Caps  \* MERGEFORMAT </w:instrText>
    </w:r>
    <w:r>
      <w:fldChar w:fldCharType="separate"/>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C6F59" w14:textId="77777777" w:rsidR="00057C2A" w:rsidRDefault="00057C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EAE08" w14:textId="77777777" w:rsidR="00215F40" w:rsidRDefault="00215F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4F3DB" w14:textId="77777777" w:rsidR="00215F40" w:rsidRPr="00672570" w:rsidRDefault="00215F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E6EC1" w14:textId="77777777" w:rsidR="00215F40" w:rsidRDefault="00215F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A718C" w14:textId="77777777" w:rsidR="00215F40" w:rsidRDefault="00215F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2CEA2" w14:textId="77777777" w:rsidR="00215F40" w:rsidRDefault="00215F40">
    <w:pPr>
      <w:pStyle w:val="Header"/>
    </w:pPr>
  </w:p>
  <w:p w14:paraId="536277FC" w14:textId="77777777" w:rsidR="00215F40" w:rsidRDefault="00215F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1582" w14:textId="77777777" w:rsidR="00215F40" w:rsidRDefault="00215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7EA5DC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C42E9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734AD8"/>
    <w:multiLevelType w:val="multilevel"/>
    <w:tmpl w:val="1D0C9AE0"/>
    <w:name w:val="TOC 6"/>
    <w:lvl w:ilvl="0">
      <w:start w:val="1"/>
      <w:numFmt w:val="decimal"/>
      <w:lvlText w:val="%1."/>
      <w:lvlJc w:val="left"/>
      <w:pPr>
        <w:ind w:left="782" w:hanging="782"/>
      </w:pPr>
      <w:rPr>
        <w:rFonts w:asciiTheme="minorHAnsi" w:eastAsiaTheme="minorEastAsia" w:hAnsiTheme="minorHAnsi" w:cs="Times New Roman" w:hint="default"/>
        <w:b w:val="0"/>
        <w:bCs w:val="0"/>
        <w:i w:val="0"/>
        <w:iCs w:val="0"/>
        <w:color w:val="auto"/>
        <w:sz w:val="20"/>
        <w:szCs w:val="24"/>
      </w:rPr>
    </w:lvl>
    <w:lvl w:ilvl="1">
      <w:start w:val="1"/>
      <w:numFmt w:val="none"/>
      <w:lvlText w:val=""/>
      <w:lvlJc w:val="left"/>
      <w:pPr>
        <w:ind w:left="0" w:firstLine="0"/>
      </w:pPr>
      <w:rPr>
        <w:rFonts w:hint="default"/>
        <w:color w:val="auto"/>
      </w:rPr>
    </w:lvl>
    <w:lvl w:ilvl="2">
      <w:start w:val="1"/>
      <w:numFmt w:val="none"/>
      <w:lvlText w:val=""/>
      <w:lvlJc w:val="left"/>
      <w:pPr>
        <w:ind w:left="0" w:firstLine="0"/>
      </w:pPr>
      <w:rPr>
        <w:rFonts w:hint="default"/>
        <w:color w:val="auto"/>
      </w:rPr>
    </w:lvl>
    <w:lvl w:ilvl="3">
      <w:start w:val="1"/>
      <w:numFmt w:val="none"/>
      <w:lvlText w:val=""/>
      <w:lvlJc w:val="left"/>
      <w:pPr>
        <w:ind w:left="0"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3" w15:restartNumberingAfterBreak="0">
    <w:nsid w:val="01792160"/>
    <w:multiLevelType w:val="multilevel"/>
    <w:tmpl w:val="0809001F"/>
    <w:numStyleLink w:val="MultilevelNumbering"/>
  </w:abstractNum>
  <w:abstractNum w:abstractNumId="4" w15:restartNumberingAfterBreak="0">
    <w:nsid w:val="01890694"/>
    <w:multiLevelType w:val="multilevel"/>
    <w:tmpl w:val="BA1441FC"/>
    <w:styleLink w:val="OutlineParties"/>
    <w:lvl w:ilvl="0">
      <w:start w:val="1"/>
      <w:numFmt w:val="decimal"/>
      <w:lvlText w:val="(%1)"/>
      <w:lvlJc w:val="left"/>
      <w:pPr>
        <w:tabs>
          <w:tab w:val="num" w:pos="782"/>
        </w:tabs>
        <w:ind w:left="782" w:hanging="782"/>
      </w:pPr>
      <w:rPr>
        <w:rFonts w:hint="default"/>
        <w:color w:val="auto"/>
      </w:rPr>
    </w:lvl>
    <w:lvl w:ilvl="1">
      <w:start w:val="1"/>
      <w:numFmt w:val="none"/>
      <w:suff w:val="nothing"/>
      <w:lvlText w:val=""/>
      <w:lvlJc w:val="left"/>
      <w:pPr>
        <w:ind w:left="0" w:firstLine="0"/>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5" w15:restartNumberingAfterBreak="0">
    <w:nsid w:val="020D6054"/>
    <w:multiLevelType w:val="multilevel"/>
    <w:tmpl w:val="ED1CFD0E"/>
    <w:name w:val="NoIndents"/>
    <w:lvl w:ilvl="0">
      <w:start w:val="1"/>
      <w:numFmt w:val="decimal"/>
      <w:pStyle w:val="TableNum1Ashurst"/>
      <w:suff w:val="nothing"/>
      <w:lvlText w:val="%1."/>
      <w:lvlJc w:val="left"/>
      <w:pPr>
        <w:ind w:left="782" w:hanging="782"/>
      </w:pPr>
      <w:rPr>
        <w:rFonts w:asciiTheme="minorHAnsi" w:eastAsiaTheme="minorEastAsia" w:hAnsiTheme="minorHAnsi" w:cstheme="minorBidi" w:hint="default"/>
        <w:b w:val="0"/>
        <w:bCs w:val="0"/>
        <w:i w:val="0"/>
        <w:iCs w:val="0"/>
        <w:color w:val="auto"/>
        <w:sz w:val="20"/>
        <w:szCs w:val="24"/>
      </w:rPr>
    </w:lvl>
    <w:lvl w:ilvl="1">
      <w:start w:val="1"/>
      <w:numFmt w:val="decimal"/>
      <w:pStyle w:val="TableNum2Ashurst"/>
      <w:suff w:val="nothing"/>
      <w:lvlText w:val="%1.%2"/>
      <w:lvlJc w:val="left"/>
      <w:pPr>
        <w:ind w:left="782" w:hanging="782"/>
      </w:pPr>
      <w:rPr>
        <w:rFonts w:asciiTheme="minorHAnsi" w:eastAsiaTheme="minorEastAsia" w:hAnsiTheme="minorHAnsi" w:cs="Times New Roman" w:hint="default"/>
        <w:b w:val="0"/>
        <w:bCs w:val="0"/>
        <w:i w:val="0"/>
        <w:iCs w:val="0"/>
        <w:color w:val="auto"/>
        <w:sz w:val="20"/>
        <w:szCs w:val="24"/>
      </w:rPr>
    </w:lvl>
    <w:lvl w:ilvl="2">
      <w:start w:val="1"/>
      <w:numFmt w:val="lowerLetter"/>
      <w:pStyle w:val="TableNum3Ashurst"/>
      <w:suff w:val="nothing"/>
      <w:lvlText w:val="(%3)"/>
      <w:lvlJc w:val="left"/>
      <w:pPr>
        <w:ind w:left="782" w:hanging="782"/>
      </w:pPr>
      <w:rPr>
        <w:rFonts w:asciiTheme="minorHAnsi" w:eastAsiaTheme="minorEastAsia" w:hAnsiTheme="minorHAnsi" w:cstheme="minorBidi" w:hint="default"/>
        <w:b w:val="0"/>
        <w:bCs w:val="0"/>
        <w:i w:val="0"/>
        <w:iCs w:val="0"/>
        <w:color w:val="auto"/>
        <w:sz w:val="20"/>
        <w:szCs w:val="20"/>
      </w:rPr>
    </w:lvl>
    <w:lvl w:ilvl="3">
      <w:start w:val="1"/>
      <w:numFmt w:val="lowerRoman"/>
      <w:pStyle w:val="TableNum4Ashurst"/>
      <w:suff w:val="nothing"/>
      <w:lvlText w:val="(%4)"/>
      <w:lvlJc w:val="left"/>
      <w:pPr>
        <w:ind w:left="0" w:firstLine="0"/>
      </w:pPr>
      <w:rPr>
        <w:rFonts w:asciiTheme="minorHAnsi" w:eastAsiaTheme="minorEastAsia" w:hAnsiTheme="minorHAnsi" w:cstheme="minorBidi" w:hint="default"/>
        <w:b w:val="0"/>
        <w:bCs w:val="0"/>
        <w:i w:val="0"/>
        <w:iCs w:val="0"/>
        <w:color w:val="auto"/>
        <w:sz w:val="20"/>
        <w:szCs w:val="20"/>
      </w:rPr>
    </w:lvl>
    <w:lvl w:ilvl="4">
      <w:start w:val="1"/>
      <w:numFmt w:val="upperLetter"/>
      <w:pStyle w:val="TableNum5Ashurst"/>
      <w:suff w:val="nothing"/>
      <w:lvlText w:val="(%5)"/>
      <w:lvlJc w:val="left"/>
      <w:pPr>
        <w:ind w:left="0" w:firstLine="0"/>
      </w:pPr>
      <w:rPr>
        <w:rFonts w:asciiTheme="minorHAnsi" w:eastAsiaTheme="minorEastAsia" w:hAnsiTheme="minorHAnsi" w:cstheme="minorBidi" w:hint="default"/>
        <w:b w:val="0"/>
        <w:bCs w:val="0"/>
        <w:i w:val="0"/>
        <w:iCs w:val="0"/>
        <w:color w:val="auto"/>
        <w:sz w:val="20"/>
        <w:szCs w:val="24"/>
      </w:rPr>
    </w:lvl>
    <w:lvl w:ilvl="5">
      <w:start w:val="27"/>
      <w:numFmt w:val="lowerLetter"/>
      <w:lvlRestart w:val="0"/>
      <w:pStyle w:val="TableNum6Ashurst"/>
      <w:suff w:val="nothing"/>
      <w:lvlText w:val="(%6)"/>
      <w:lvlJc w:val="left"/>
      <w:pPr>
        <w:ind w:left="0" w:firstLine="0"/>
      </w:pPr>
      <w:rPr>
        <w:rFonts w:cs="Times New Roman" w:hint="default"/>
      </w:rPr>
    </w:lvl>
    <w:lvl w:ilvl="6">
      <w:start w:val="1"/>
      <w:numFmt w:val="none"/>
      <w:lvlRestart w:val="0"/>
      <w:suff w:val="nothing"/>
      <w:lvlText w:val=""/>
      <w:lvlJc w:val="left"/>
      <w:pPr>
        <w:ind w:left="0" w:firstLine="0"/>
      </w:pPr>
      <w:rPr>
        <w:rFonts w:cs="Times New Roman" w:hint="default"/>
      </w:rPr>
    </w:lvl>
    <w:lvl w:ilvl="7">
      <w:start w:val="1"/>
      <w:numFmt w:val="none"/>
      <w:lvlRestart w:val="0"/>
      <w:suff w:val="nothing"/>
      <w:lvlText w:val=""/>
      <w:lvlJc w:val="left"/>
      <w:pPr>
        <w:ind w:left="0" w:firstLine="0"/>
      </w:pPr>
      <w:rPr>
        <w:rFonts w:cs="Times New Roman" w:hint="default"/>
      </w:rPr>
    </w:lvl>
    <w:lvl w:ilvl="8">
      <w:start w:val="1"/>
      <w:numFmt w:val="none"/>
      <w:lvlRestart w:val="0"/>
      <w:suff w:val="nothing"/>
      <w:lvlText w:val=""/>
      <w:lvlJc w:val="left"/>
      <w:pPr>
        <w:ind w:left="0" w:firstLine="0"/>
      </w:pPr>
      <w:rPr>
        <w:rFonts w:cs="Times New Roman" w:hint="default"/>
      </w:rPr>
    </w:lvl>
  </w:abstractNum>
  <w:abstractNum w:abstractNumId="6" w15:restartNumberingAfterBreak="0">
    <w:nsid w:val="03E17314"/>
    <w:multiLevelType w:val="multilevel"/>
    <w:tmpl w:val="431E432E"/>
    <w:name w:val="AppendixAshurst"/>
    <w:lvl w:ilvl="0">
      <w:start w:val="1"/>
      <w:numFmt w:val="upperLetter"/>
      <w:pStyle w:val="AppendixAshurst"/>
      <w:suff w:val="space"/>
      <w:lvlText w:val="Appendix %1"/>
      <w:lvlJc w:val="left"/>
      <w:pPr>
        <w:ind w:left="0" w:firstLine="0"/>
      </w:pPr>
      <w:rPr>
        <w:rFonts w:asciiTheme="majorHAnsi" w:eastAsiaTheme="majorEastAsia" w:hAnsiTheme="majorHAnsi" w:cs="Times New Roman" w:hint="default"/>
        <w:b w:val="0"/>
        <w:bCs w:val="0"/>
        <w:i w:val="0"/>
        <w:iCs w:val="0"/>
        <w:caps w:val="0"/>
        <w:color w:val="auto"/>
        <w:sz w:val="30"/>
        <w:szCs w:val="34"/>
      </w:rPr>
    </w:lvl>
    <w:lvl w:ilvl="1">
      <w:start w:val="1"/>
      <w:numFmt w:val="none"/>
      <w:lvlRestart w:val="0"/>
      <w:suff w:val="nothing"/>
      <w:lvlText w:val=""/>
      <w:lvlJc w:val="left"/>
      <w:pPr>
        <w:ind w:left="0" w:firstLine="0"/>
      </w:pPr>
      <w:rPr>
        <w:rFonts w:hint="default"/>
        <w:b w:val="0"/>
        <w:i w:val="0"/>
        <w:color w:val="auto"/>
        <w:sz w:val="18"/>
        <w:szCs w:val="18"/>
        <w:u w:val="none"/>
      </w:rPr>
    </w:lvl>
    <w:lvl w:ilvl="2">
      <w:start w:val="1"/>
      <w:numFmt w:val="none"/>
      <w:lvlRestart w:val="0"/>
      <w:suff w:val="nothing"/>
      <w:lvlText w:val=""/>
      <w:lvlJc w:val="left"/>
      <w:pPr>
        <w:ind w:left="0" w:firstLine="0"/>
      </w:pPr>
      <w:rPr>
        <w:rFonts w:hint="default"/>
        <w:b w:val="0"/>
        <w:i w:val="0"/>
        <w:caps w:val="0"/>
        <w:smallCaps w:val="0"/>
        <w:color w:val="auto"/>
        <w:sz w:val="18"/>
        <w:u w:val="none"/>
      </w:rPr>
    </w:lvl>
    <w:lvl w:ilvl="3">
      <w:start w:val="1"/>
      <w:numFmt w:val="none"/>
      <w:lvlRestart w:val="0"/>
      <w:suff w:val="nothing"/>
      <w:lvlText w:val=""/>
      <w:lvlJc w:val="left"/>
      <w:pPr>
        <w:ind w:left="0" w:firstLine="0"/>
      </w:pPr>
      <w:rPr>
        <w:rFonts w:hint="default"/>
        <w:b w:val="0"/>
        <w:i w:val="0"/>
        <w:caps w:val="0"/>
        <w:smallCaps w:val="0"/>
        <w:color w:val="auto"/>
        <w:sz w:val="18"/>
        <w:u w:val="none"/>
      </w:rPr>
    </w:lvl>
    <w:lvl w:ilvl="4">
      <w:start w:val="1"/>
      <w:numFmt w:val="none"/>
      <w:lvlRestart w:val="0"/>
      <w:suff w:val="nothing"/>
      <w:lvlText w:val=""/>
      <w:lvlJc w:val="left"/>
      <w:pPr>
        <w:ind w:left="0" w:firstLine="0"/>
      </w:pPr>
      <w:rPr>
        <w:rFonts w:hint="default"/>
        <w:b w:val="0"/>
        <w:i w:val="0"/>
        <w:caps/>
        <w:color w:val="auto"/>
        <w:sz w:val="18"/>
        <w:u w:val="none"/>
      </w:rPr>
    </w:lvl>
    <w:lvl w:ilvl="5">
      <w:start w:val="27"/>
      <w:numFmt w:val="none"/>
      <w:lvlRestart w:val="0"/>
      <w:suff w:val="nothing"/>
      <w:lvlText w:val=""/>
      <w:lvlJc w:val="left"/>
      <w:pPr>
        <w:ind w:left="0" w:firstLine="0"/>
      </w:pPr>
      <w:rPr>
        <w:rFonts w:hint="default"/>
        <w:b w:val="0"/>
        <w:i w:val="0"/>
        <w:caps w:val="0"/>
        <w:color w:val="auto"/>
        <w:sz w:val="18"/>
        <w:szCs w:val="18"/>
      </w:rPr>
    </w:lvl>
    <w:lvl w:ilvl="6">
      <w:start w:val="1"/>
      <w:numFmt w:val="none"/>
      <w:lvlRestart w:val="0"/>
      <w:suff w:val="nothing"/>
      <w:lvlText w:val=""/>
      <w:lvlJc w:val="left"/>
      <w:pPr>
        <w:ind w:left="0" w:firstLine="0"/>
      </w:pPr>
      <w:rPr>
        <w:rFonts w:ascii="Times New Roman" w:hAnsi="Times New Roman" w:hint="default"/>
        <w:b w:val="0"/>
        <w:i w:val="0"/>
        <w:color w:val="auto"/>
      </w:rPr>
    </w:lvl>
    <w:lvl w:ilvl="7">
      <w:start w:val="1"/>
      <w:numFmt w:val="none"/>
      <w:lvlRestart w:val="0"/>
      <w:suff w:val="nothing"/>
      <w:lvlText w:val=""/>
      <w:lvlJc w:val="left"/>
      <w:pPr>
        <w:ind w:left="0" w:firstLine="0"/>
      </w:pPr>
      <w:rPr>
        <w:rFonts w:ascii="Times New Roman" w:hAnsi="Times New Roman" w:hint="default"/>
        <w:b w:val="0"/>
        <w:i w:val="0"/>
        <w:color w:val="auto"/>
      </w:rPr>
    </w:lvl>
    <w:lvl w:ilvl="8">
      <w:start w:val="1"/>
      <w:numFmt w:val="none"/>
      <w:lvlRestart w:val="0"/>
      <w:suff w:val="nothing"/>
      <w:lvlText w:val=""/>
      <w:lvlJc w:val="left"/>
      <w:pPr>
        <w:ind w:left="0" w:firstLine="0"/>
      </w:pPr>
      <w:rPr>
        <w:rFonts w:ascii="Times New Roman" w:hAnsi="Times New Roman" w:hint="default"/>
        <w:b w:val="0"/>
        <w:i w:val="0"/>
        <w:color w:val="auto"/>
      </w:rPr>
    </w:lvl>
  </w:abstractNum>
  <w:abstractNum w:abstractNumId="7" w15:restartNumberingAfterBreak="0">
    <w:nsid w:val="07656018"/>
    <w:multiLevelType w:val="multilevel"/>
    <w:tmpl w:val="FA1A667E"/>
    <w:styleLink w:val="OutlinesRecitals"/>
    <w:lvl w:ilvl="0">
      <w:start w:val="1"/>
      <w:numFmt w:val="upperLetter"/>
      <w:lvlText w:val="(%1)"/>
      <w:lvlJc w:val="left"/>
      <w:pPr>
        <w:tabs>
          <w:tab w:val="num" w:pos="782"/>
        </w:tabs>
        <w:ind w:left="782" w:hanging="782"/>
      </w:pPr>
      <w:rPr>
        <w:rFonts w:hint="default"/>
        <w:color w:val="auto"/>
      </w:rPr>
    </w:lvl>
    <w:lvl w:ilvl="1">
      <w:start w:val="1"/>
      <w:numFmt w:val="decimal"/>
      <w:lvlText w:val="(%2)"/>
      <w:lvlJc w:val="left"/>
      <w:pPr>
        <w:tabs>
          <w:tab w:val="num" w:pos="1406"/>
        </w:tabs>
        <w:ind w:left="1406" w:hanging="624"/>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8" w15:restartNumberingAfterBreak="0">
    <w:nsid w:val="0AEE7500"/>
    <w:multiLevelType w:val="multilevel"/>
    <w:tmpl w:val="0809001F"/>
    <w:styleLink w:val="MultilevelNumbering"/>
    <w:lvl w:ilvl="0">
      <w:start w:val="1"/>
      <w:numFmt w:val="decimal"/>
      <w:pStyle w:val="NumberedParagraphs"/>
      <w:lvlText w:val="%1."/>
      <w:lvlJc w:val="left"/>
      <w:pPr>
        <w:ind w:left="360" w:hanging="360"/>
      </w:pPr>
      <w:rPr>
        <w:rFonts w:asciiTheme="minorHAnsi" w:hAnsiTheme="minorHAnsi"/>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F34BEE"/>
    <w:multiLevelType w:val="multilevel"/>
    <w:tmpl w:val="D9368BA6"/>
    <w:styleLink w:val="OutlineList3"/>
    <w:lvl w:ilvl="0">
      <w:start w:val="1"/>
      <w:numFmt w:val="none"/>
      <w:suff w:val="nothing"/>
      <w:lvlText w:val=""/>
      <w:lvlJc w:val="left"/>
      <w:pPr>
        <w:ind w:left="0" w:firstLine="0"/>
      </w:pPr>
      <w:rPr>
        <w:rFonts w:hint="default"/>
        <w:color w:val="auto"/>
      </w:rPr>
    </w:lvl>
    <w:lvl w:ilvl="1">
      <w:start w:val="1"/>
      <w:numFmt w:val="decimal"/>
      <w:lvlText w:val="%2."/>
      <w:lvlJc w:val="left"/>
      <w:pPr>
        <w:tabs>
          <w:tab w:val="num" w:pos="782"/>
        </w:tabs>
        <w:ind w:left="782" w:hanging="782"/>
      </w:pPr>
      <w:rPr>
        <w:rFonts w:hint="default"/>
        <w:color w:val="auto"/>
      </w:rPr>
    </w:lvl>
    <w:lvl w:ilvl="2">
      <w:start w:val="1"/>
      <w:numFmt w:val="decimal"/>
      <w:lvlText w:val="%2.%3"/>
      <w:lvlJc w:val="left"/>
      <w:pPr>
        <w:tabs>
          <w:tab w:val="num" w:pos="782"/>
        </w:tabs>
        <w:ind w:left="782" w:hanging="782"/>
      </w:pPr>
      <w:rPr>
        <w:rFonts w:hint="default"/>
        <w:color w:val="auto"/>
      </w:rPr>
    </w:lvl>
    <w:lvl w:ilvl="3">
      <w:start w:val="1"/>
      <w:numFmt w:val="lowerLetter"/>
      <w:lvlText w:val="(%4)"/>
      <w:lvlJc w:val="left"/>
      <w:pPr>
        <w:tabs>
          <w:tab w:val="num" w:pos="1406"/>
        </w:tabs>
        <w:ind w:left="1406" w:hanging="624"/>
      </w:pPr>
      <w:rPr>
        <w:rFonts w:hint="default"/>
        <w:color w:val="auto"/>
      </w:rPr>
    </w:lvl>
    <w:lvl w:ilvl="4">
      <w:start w:val="1"/>
      <w:numFmt w:val="lowerRoman"/>
      <w:lvlText w:val="(%5)"/>
      <w:lvlJc w:val="left"/>
      <w:pPr>
        <w:tabs>
          <w:tab w:val="num" w:pos="2030"/>
        </w:tabs>
        <w:ind w:left="2030" w:hanging="624"/>
      </w:pPr>
      <w:rPr>
        <w:rFonts w:hint="default"/>
        <w:color w:val="auto"/>
      </w:rPr>
    </w:lvl>
    <w:lvl w:ilvl="5">
      <w:start w:val="1"/>
      <w:numFmt w:val="upperLetter"/>
      <w:lvlText w:val="(%6)"/>
      <w:lvlJc w:val="left"/>
      <w:pPr>
        <w:tabs>
          <w:tab w:val="num" w:pos="2654"/>
        </w:tabs>
        <w:ind w:left="2654" w:hanging="624"/>
      </w:pPr>
      <w:rPr>
        <w:rFonts w:hint="default"/>
        <w:color w:val="auto"/>
      </w:rPr>
    </w:lvl>
    <w:lvl w:ilvl="6">
      <w:start w:val="27"/>
      <w:numFmt w:val="lowerLetter"/>
      <w:lvlText w:val="(%7)"/>
      <w:lvlJc w:val="left"/>
      <w:pPr>
        <w:tabs>
          <w:tab w:val="num" w:pos="3277"/>
        </w:tabs>
        <w:ind w:left="3277" w:hanging="623"/>
      </w:pPr>
      <w:rPr>
        <w:rFonts w:hint="default"/>
        <w:color w:val="auto"/>
      </w:rPr>
    </w:lvl>
    <w:lvl w:ilvl="7">
      <w:start w:val="1"/>
      <w:numFmt w:val="lowerLetter"/>
      <w:lvlText w:val="(%8)"/>
      <w:lvlJc w:val="left"/>
      <w:pPr>
        <w:tabs>
          <w:tab w:val="num" w:pos="3901"/>
        </w:tabs>
        <w:ind w:left="3901" w:hanging="624"/>
      </w:pPr>
      <w:rPr>
        <w:rFonts w:hint="default"/>
        <w:color w:val="auto"/>
      </w:rPr>
    </w:lvl>
    <w:lvl w:ilvl="8">
      <w:start w:val="1"/>
      <w:numFmt w:val="lowerRoman"/>
      <w:lvlText w:val="(%9)"/>
      <w:lvlJc w:val="left"/>
      <w:pPr>
        <w:tabs>
          <w:tab w:val="num" w:pos="4525"/>
        </w:tabs>
        <w:ind w:left="4525" w:hanging="624"/>
      </w:pPr>
      <w:rPr>
        <w:rFonts w:hint="default"/>
        <w:color w:val="auto"/>
      </w:rPr>
    </w:lvl>
  </w:abstractNum>
  <w:abstractNum w:abstractNumId="10" w15:restartNumberingAfterBreak="0">
    <w:nsid w:val="0F5433D4"/>
    <w:multiLevelType w:val="multilevel"/>
    <w:tmpl w:val="4C84E8EE"/>
    <w:styleLink w:val="ArticleSection"/>
    <w:lvl w:ilvl="0">
      <w:start w:val="1"/>
      <w:numFmt w:val="upperRoman"/>
      <w:lvlText w:val="Article %1."/>
      <w:lvlJc w:val="left"/>
      <w:pPr>
        <w:ind w:left="0" w:firstLine="0"/>
      </w:pPr>
      <w:rPr>
        <w:rFonts w:asciiTheme="minorHAnsi" w:eastAsiaTheme="minorEastAsia" w:hAnsiTheme="minorHAnsi" w:cstheme="minorBidi"/>
        <w:color w:val="auto"/>
        <w:szCs w:val="26"/>
      </w:rPr>
    </w:lvl>
    <w:lvl w:ilvl="1">
      <w:start w:val="1"/>
      <w:numFmt w:val="decimalZero"/>
      <w:isLgl/>
      <w:lvlText w:val="Section %1.%2"/>
      <w:lvlJc w:val="left"/>
      <w:pPr>
        <w:ind w:left="0" w:firstLine="0"/>
      </w:pPr>
      <w:rPr>
        <w:color w:val="auto"/>
      </w:rPr>
    </w:lvl>
    <w:lvl w:ilvl="2">
      <w:start w:val="1"/>
      <w:numFmt w:val="lowerLetter"/>
      <w:lvlText w:val="(%3)"/>
      <w:lvlJc w:val="left"/>
      <w:pPr>
        <w:ind w:left="720" w:hanging="432"/>
      </w:pPr>
      <w:rPr>
        <w:color w:val="auto"/>
      </w:rPr>
    </w:lvl>
    <w:lvl w:ilvl="3">
      <w:start w:val="1"/>
      <w:numFmt w:val="lowerRoman"/>
      <w:lvlText w:val="(%4)"/>
      <w:lvlJc w:val="right"/>
      <w:pPr>
        <w:ind w:left="864" w:hanging="144"/>
      </w:pPr>
      <w:rPr>
        <w:color w:val="auto"/>
      </w:rPr>
    </w:lvl>
    <w:lvl w:ilvl="4">
      <w:start w:val="1"/>
      <w:numFmt w:val="decimal"/>
      <w:lvlText w:val="%5)"/>
      <w:lvlJc w:val="left"/>
      <w:pPr>
        <w:ind w:left="1008" w:hanging="432"/>
      </w:pPr>
      <w:rPr>
        <w:color w:val="auto"/>
      </w:rPr>
    </w:lvl>
    <w:lvl w:ilvl="5">
      <w:start w:val="1"/>
      <w:numFmt w:val="lowerLetter"/>
      <w:lvlText w:val="%6)"/>
      <w:lvlJc w:val="left"/>
      <w:pPr>
        <w:ind w:left="1152" w:hanging="432"/>
      </w:pPr>
      <w:rPr>
        <w:color w:val="auto"/>
      </w:rPr>
    </w:lvl>
    <w:lvl w:ilvl="6">
      <w:start w:val="1"/>
      <w:numFmt w:val="lowerRoman"/>
      <w:lvlText w:val="%7)"/>
      <w:lvlJc w:val="right"/>
      <w:pPr>
        <w:ind w:left="1296" w:hanging="288"/>
      </w:pPr>
      <w:rPr>
        <w:color w:val="auto"/>
      </w:rPr>
    </w:lvl>
    <w:lvl w:ilvl="7">
      <w:start w:val="1"/>
      <w:numFmt w:val="lowerLetter"/>
      <w:lvlText w:val="%8."/>
      <w:lvlJc w:val="left"/>
      <w:pPr>
        <w:ind w:left="1440" w:hanging="432"/>
      </w:pPr>
      <w:rPr>
        <w:color w:val="auto"/>
      </w:rPr>
    </w:lvl>
    <w:lvl w:ilvl="8">
      <w:start w:val="1"/>
      <w:numFmt w:val="lowerRoman"/>
      <w:lvlText w:val="%9."/>
      <w:lvlJc w:val="right"/>
      <w:pPr>
        <w:ind w:left="1584" w:hanging="144"/>
      </w:pPr>
      <w:rPr>
        <w:color w:val="auto"/>
      </w:rPr>
    </w:lvl>
  </w:abstractNum>
  <w:abstractNum w:abstractNumId="11" w15:restartNumberingAfterBreak="0">
    <w:nsid w:val="19480FCF"/>
    <w:multiLevelType w:val="multilevel"/>
    <w:tmpl w:val="FF30977A"/>
    <w:name w:val="Alt2_RecitalsAshurst"/>
    <w:lvl w:ilvl="0">
      <w:start w:val="1"/>
      <w:numFmt w:val="upperLetter"/>
      <w:pStyle w:val="Alt2RecitalsAshurst"/>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rPr>
    </w:lvl>
    <w:lvl w:ilvl="1">
      <w:start w:val="1"/>
      <w:numFmt w:val="none"/>
      <w:lvlText w:val=""/>
      <w:lvlJc w:val="left"/>
      <w:pPr>
        <w:ind w:left="0" w:firstLine="0"/>
      </w:pPr>
      <w:rPr>
        <w:rFonts w:hint="default"/>
        <w:b w:val="0"/>
        <w:i w:val="0"/>
        <w:color w:val="auto"/>
        <w:sz w:val="18"/>
        <w:szCs w:val="18"/>
      </w:rPr>
    </w:lvl>
    <w:lvl w:ilvl="2">
      <w:start w:val="1"/>
      <w:numFmt w:val="none"/>
      <w:lvlText w:val=""/>
      <w:lvlJc w:val="left"/>
      <w:pPr>
        <w:ind w:left="0" w:firstLine="0"/>
      </w:pPr>
      <w:rPr>
        <w:rFonts w:hint="default"/>
        <w:b w:val="0"/>
        <w:i w:val="0"/>
        <w:color w:val="auto"/>
        <w:sz w:val="18"/>
        <w:szCs w:val="18"/>
      </w:rPr>
    </w:lvl>
    <w:lvl w:ilvl="3">
      <w:start w:val="1"/>
      <w:numFmt w:val="none"/>
      <w:lvlText w:val=""/>
      <w:lvlJc w:val="left"/>
      <w:pPr>
        <w:ind w:left="0" w:firstLine="0"/>
      </w:pPr>
      <w:rPr>
        <w:rFonts w:hint="default"/>
        <w:b w:val="0"/>
        <w:i w:val="0"/>
        <w:color w:val="auto"/>
        <w:sz w:val="18"/>
        <w:szCs w:val="18"/>
      </w:rPr>
    </w:lvl>
    <w:lvl w:ilvl="4">
      <w:start w:val="1"/>
      <w:numFmt w:val="none"/>
      <w:lvlText w:val=""/>
      <w:lvlJc w:val="left"/>
      <w:pPr>
        <w:ind w:left="0" w:firstLine="0"/>
      </w:pPr>
      <w:rPr>
        <w:rFonts w:hint="default"/>
        <w:b w:val="0"/>
        <w:i w:val="0"/>
        <w:color w:val="auto"/>
        <w:sz w:val="18"/>
        <w:szCs w:val="18"/>
      </w:rPr>
    </w:lvl>
    <w:lvl w:ilvl="5">
      <w:start w:val="27"/>
      <w:numFmt w:val="none"/>
      <w:lvlText w:val=""/>
      <w:lvlJc w:val="left"/>
      <w:pPr>
        <w:ind w:left="0" w:firstLine="0"/>
      </w:pPr>
      <w:rPr>
        <w:rFonts w:hint="default"/>
        <w:b w:val="0"/>
        <w:i w:val="0"/>
        <w:color w:val="auto"/>
        <w:sz w:val="18"/>
        <w:szCs w:val="18"/>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12" w15:restartNumberingAfterBreak="0">
    <w:nsid w:val="1F2A4CDE"/>
    <w:multiLevelType w:val="multilevel"/>
    <w:tmpl w:val="196451CE"/>
    <w:name w:val="Heading"/>
    <w:lvl w:ilvl="0">
      <w:start w:val="1"/>
      <w:numFmt w:val="decimal"/>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2"/>
        <w:szCs w:val="26"/>
      </w:rPr>
    </w:lvl>
    <w:lvl w:ilvl="1">
      <w:start w:val="1"/>
      <w:numFmt w:val="decimal"/>
      <w:lvlText w:val="%1.%2"/>
      <w:lvlJc w:val="left"/>
      <w:pPr>
        <w:tabs>
          <w:tab w:val="num" w:pos="782"/>
        </w:tabs>
        <w:ind w:left="782" w:hanging="782"/>
      </w:pPr>
      <w:rPr>
        <w:rFonts w:asciiTheme="minorHAnsi" w:eastAsiaTheme="minorEastAsia" w:hAnsiTheme="minorHAnsi" w:cstheme="majorBidi" w:hint="default"/>
        <w:b w:val="0"/>
        <w:bCs w:val="0"/>
        <w:i w:val="0"/>
        <w:iCs w:val="0"/>
        <w:color w:val="auto"/>
        <w:sz w:val="20"/>
        <w:szCs w:val="26"/>
      </w:rPr>
    </w:lvl>
    <w:lvl w:ilvl="2">
      <w:start w:val="1"/>
      <w:numFmt w:val="decimal"/>
      <w:lvlText w:val="%1.%2.%3"/>
      <w:lvlJc w:val="left"/>
      <w:pPr>
        <w:tabs>
          <w:tab w:val="num" w:pos="1797"/>
        </w:tabs>
        <w:ind w:left="1797" w:hanging="1015"/>
      </w:pPr>
      <w:rPr>
        <w:rFonts w:asciiTheme="minorHAnsi" w:eastAsiaTheme="minorEastAsia" w:hAnsiTheme="minorHAnsi" w:cstheme="minorBidi" w:hint="default"/>
        <w:b w:val="0"/>
        <w:bCs w:val="0"/>
        <w:i w:val="0"/>
        <w:iCs w:val="0"/>
        <w:color w:val="auto"/>
        <w:sz w:val="20"/>
        <w:szCs w:val="24"/>
      </w:rPr>
    </w:lvl>
    <w:lvl w:ilvl="3">
      <w:start w:val="1"/>
      <w:numFmt w:val="lowerLetter"/>
      <w:lvlText w:val="(%4)"/>
      <w:lvlJc w:val="left"/>
      <w:pPr>
        <w:tabs>
          <w:tab w:val="num" w:pos="2421"/>
        </w:tabs>
        <w:ind w:left="2421" w:hanging="624"/>
      </w:pPr>
      <w:rPr>
        <w:rFonts w:asciiTheme="minorHAnsi" w:eastAsiaTheme="minorEastAsia" w:hAnsiTheme="minorHAnsi" w:cstheme="minorBidi" w:hint="default"/>
        <w:b w:val="0"/>
        <w:bCs w:val="0"/>
        <w:i w:val="0"/>
        <w:iCs w:val="0"/>
        <w:color w:val="auto"/>
        <w:sz w:val="20"/>
        <w:szCs w:val="24"/>
      </w:rPr>
    </w:lvl>
    <w:lvl w:ilvl="4">
      <w:start w:val="1"/>
      <w:numFmt w:val="lowerRoman"/>
      <w:lvlText w:val="(%5)"/>
      <w:lvlJc w:val="left"/>
      <w:pPr>
        <w:tabs>
          <w:tab w:val="num" w:pos="3045"/>
        </w:tabs>
        <w:ind w:left="3045" w:hanging="624"/>
      </w:pPr>
      <w:rPr>
        <w:rFonts w:asciiTheme="minorHAnsi" w:eastAsiaTheme="minorEastAsia" w:hAnsiTheme="minorHAnsi" w:cstheme="minorBidi" w:hint="default"/>
        <w:b w:val="0"/>
        <w:bCs w:val="0"/>
        <w:i w:val="0"/>
        <w:iCs w:val="0"/>
        <w:color w:val="auto"/>
        <w:sz w:val="20"/>
        <w:szCs w:val="24"/>
      </w:rPr>
    </w:lvl>
    <w:lvl w:ilvl="5">
      <w:start w:val="1"/>
      <w:numFmt w:val="upperLetter"/>
      <w:lvlRestart w:val="0"/>
      <w:lvlText w:val="(%6)"/>
      <w:lvlJc w:val="left"/>
      <w:pPr>
        <w:tabs>
          <w:tab w:val="num" w:pos="3668"/>
        </w:tabs>
        <w:ind w:left="3668" w:hanging="623"/>
      </w:pPr>
      <w:rPr>
        <w:rFonts w:asciiTheme="minorHAnsi" w:eastAsiaTheme="minorEastAsia" w:hAnsiTheme="minorHAnsi" w:cstheme="minorBidi" w:hint="default"/>
        <w:b w:val="0"/>
        <w:bCs w:val="0"/>
        <w:i w:val="0"/>
        <w:iCs w:val="0"/>
        <w:color w:val="auto"/>
        <w:sz w:val="20"/>
        <w:szCs w:val="24"/>
      </w:rPr>
    </w:lvl>
    <w:lvl w:ilvl="6">
      <w:start w:val="27"/>
      <w:numFmt w:val="lowerLetter"/>
      <w:lvlText w:val="(%7)"/>
      <w:lvlJc w:val="left"/>
      <w:pPr>
        <w:tabs>
          <w:tab w:val="num" w:pos="4292"/>
        </w:tabs>
        <w:ind w:left="4292" w:hanging="624"/>
      </w:pPr>
      <w:rPr>
        <w:rFonts w:asciiTheme="minorHAnsi" w:eastAsiaTheme="minorEastAsia" w:hAnsiTheme="minorHAnsi" w:cstheme="minorBidi" w:hint="default"/>
        <w:b w:val="0"/>
        <w:bCs w:val="0"/>
        <w:i w:val="0"/>
        <w:iCs w:val="0"/>
        <w:color w:val="auto"/>
        <w:sz w:val="20"/>
      </w:rPr>
    </w:lvl>
    <w:lvl w:ilvl="7">
      <w:start w:val="1"/>
      <w:numFmt w:val="lowerLetter"/>
      <w:lvlText w:val="(%8)"/>
      <w:lvlJc w:val="left"/>
      <w:pPr>
        <w:tabs>
          <w:tab w:val="num" w:pos="4916"/>
        </w:tabs>
        <w:ind w:left="4916" w:hanging="624"/>
      </w:pPr>
      <w:rPr>
        <w:rFonts w:asciiTheme="minorHAnsi" w:eastAsiaTheme="minorEastAsia" w:hAnsiTheme="minorHAnsi" w:cstheme="minorBidi" w:hint="default"/>
        <w:b w:val="0"/>
        <w:bCs w:val="0"/>
        <w:i w:val="0"/>
        <w:iCs w:val="0"/>
        <w:color w:val="auto"/>
        <w:sz w:val="20"/>
        <w:szCs w:val="24"/>
      </w:rPr>
    </w:lvl>
    <w:lvl w:ilvl="8">
      <w:start w:val="1"/>
      <w:numFmt w:val="lowerRoman"/>
      <w:lvlText w:val="(%9)"/>
      <w:lvlJc w:val="left"/>
      <w:pPr>
        <w:tabs>
          <w:tab w:val="num" w:pos="5540"/>
        </w:tabs>
        <w:ind w:left="5540" w:hanging="624"/>
      </w:pPr>
      <w:rPr>
        <w:rFonts w:asciiTheme="minorHAnsi" w:eastAsiaTheme="minorEastAsia" w:hAnsiTheme="minorHAnsi" w:cstheme="minorBidi" w:hint="default"/>
        <w:b w:val="0"/>
        <w:bCs w:val="0"/>
        <w:i w:val="0"/>
        <w:iCs w:val="0"/>
        <w:color w:val="auto"/>
        <w:sz w:val="20"/>
        <w:szCs w:val="24"/>
      </w:rPr>
    </w:lvl>
  </w:abstractNum>
  <w:abstractNum w:abstractNumId="13" w15:restartNumberingAfterBreak="0">
    <w:nsid w:val="228F135A"/>
    <w:multiLevelType w:val="multilevel"/>
    <w:tmpl w:val="AC944E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3843C6B"/>
    <w:multiLevelType w:val="multilevel"/>
    <w:tmpl w:val="41E2E87E"/>
    <w:styleLink w:val="CurrentList4"/>
    <w:lvl w:ilvl="0">
      <w:start w:val="1"/>
      <w:numFmt w:val="decimal"/>
      <w:lvlText w:val="%1."/>
      <w:lvlJc w:val="left"/>
      <w:pPr>
        <w:ind w:left="0" w:hanging="567"/>
      </w:pPr>
      <w:rPr>
        <w:rFonts w:asciiTheme="minorHAnsi" w:hAnsiTheme="minorHAnsi" w:cs="Times New Roman (Body CS)" w:hint="default"/>
        <w:b w:val="0"/>
        <w:bCs w:val="0"/>
        <w:i w:val="0"/>
        <w:iCs w:val="0"/>
        <w:caps/>
        <w:smallCaps w:val="0"/>
        <w:strike w:val="0"/>
        <w:dstrike w:val="0"/>
        <w:vanish w:val="0"/>
        <w:color w:val="auto"/>
        <w:spacing w:val="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0" w:hanging="567"/>
      </w:pPr>
      <w:rPr>
        <w:rFonts w:hint="default"/>
        <w:b w:val="0"/>
        <w:i w:val="0"/>
        <w:caps w:val="0"/>
        <w:color w:val="auto"/>
        <w:sz w:val="20"/>
      </w:rPr>
    </w:lvl>
    <w:lvl w:ilvl="2">
      <w:start w:val="1"/>
      <w:numFmt w:val="lowerLetter"/>
      <w:lvlText w:val="%3."/>
      <w:lvlJc w:val="left"/>
      <w:pPr>
        <w:ind w:left="567" w:hanging="567"/>
      </w:pPr>
      <w:rPr>
        <w:rFonts w:hint="default"/>
        <w:b w:val="0"/>
        <w:i w:val="0"/>
        <w:color w:val="auto"/>
        <w:sz w:val="20"/>
      </w:rPr>
    </w:lvl>
    <w:lvl w:ilvl="3">
      <w:start w:val="1"/>
      <w:numFmt w:val="lowerRoman"/>
      <w:lvlText w:val="%4."/>
      <w:lvlJc w:val="left"/>
      <w:pPr>
        <w:tabs>
          <w:tab w:val="num" w:pos="1134"/>
        </w:tabs>
        <w:ind w:left="1134" w:hanging="567"/>
      </w:pPr>
      <w:rPr>
        <w:rFonts w:hint="default"/>
        <w:color w:val="auto"/>
        <w:sz w:val="18"/>
      </w:rPr>
    </w:lvl>
    <w:lvl w:ilvl="4">
      <w:start w:val="1"/>
      <w:numFmt w:val="upperLetter"/>
      <w:lvlText w:val="%5."/>
      <w:lvlJc w:val="left"/>
      <w:pPr>
        <w:tabs>
          <w:tab w:val="num" w:pos="1701"/>
        </w:tabs>
        <w:ind w:left="1701" w:hanging="567"/>
      </w:pPr>
      <w:rPr>
        <w:rFonts w:hint="default"/>
        <w:color w:val="auto"/>
        <w:sz w:val="18"/>
      </w:rPr>
    </w:lvl>
    <w:lvl w:ilvl="5">
      <w:start w:val="1"/>
      <w:numFmt w:val="upperRoman"/>
      <w:lvlText w:val="%6."/>
      <w:lvlJc w:val="left"/>
      <w:pPr>
        <w:tabs>
          <w:tab w:val="num" w:pos="2268"/>
        </w:tabs>
        <w:ind w:left="2268" w:hanging="567"/>
      </w:pPr>
      <w:rPr>
        <w:rFonts w:hint="default"/>
        <w:color w:val="auto"/>
        <w:sz w:val="18"/>
      </w:rPr>
    </w:lvl>
    <w:lvl w:ilvl="6">
      <w:start w:val="1"/>
      <w:numFmt w:val="none"/>
      <w:lvlText w:val=""/>
      <w:lvlJc w:val="left"/>
      <w:pPr>
        <w:tabs>
          <w:tab w:val="num" w:pos="1701"/>
        </w:tabs>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15" w15:restartNumberingAfterBreak="0">
    <w:nsid w:val="29D34DD1"/>
    <w:multiLevelType w:val="multilevel"/>
    <w:tmpl w:val="1F544E58"/>
    <w:styleLink w:val="1ai"/>
    <w:lvl w:ilvl="0">
      <w:start w:val="1"/>
      <w:numFmt w:val="decimal"/>
      <w:lvlText w:val="%1)"/>
      <w:lvlJc w:val="left"/>
      <w:pPr>
        <w:ind w:left="360" w:hanging="360"/>
      </w:pPr>
      <w:rPr>
        <w:rFonts w:asciiTheme="minorHAnsi" w:eastAsiaTheme="minorEastAsia" w:hAnsiTheme="minorHAnsi" w:cstheme="minorBidi"/>
        <w:color w:val="auto"/>
        <w:szCs w:val="26"/>
      </w:rPr>
    </w:lvl>
    <w:lvl w:ilvl="1">
      <w:start w:val="1"/>
      <w:numFmt w:val="lowerLetter"/>
      <w:lvlText w:val="%2)"/>
      <w:lvlJc w:val="left"/>
      <w:pPr>
        <w:ind w:left="720" w:hanging="360"/>
      </w:pPr>
      <w:rPr>
        <w:color w:val="auto"/>
      </w:rPr>
    </w:lvl>
    <w:lvl w:ilvl="2">
      <w:start w:val="1"/>
      <w:numFmt w:val="lowerRoman"/>
      <w:lvlText w:val="%3)"/>
      <w:lvlJc w:val="left"/>
      <w:pPr>
        <w:ind w:left="1080" w:hanging="360"/>
      </w:pPr>
      <w:rPr>
        <w:color w:val="auto"/>
      </w:rPr>
    </w:lvl>
    <w:lvl w:ilvl="3">
      <w:start w:val="1"/>
      <w:numFmt w:val="decimal"/>
      <w:lvlText w:val="(%4)"/>
      <w:lvlJc w:val="left"/>
      <w:pPr>
        <w:ind w:left="1440" w:hanging="360"/>
      </w:pPr>
      <w:rPr>
        <w:color w:val="auto"/>
      </w:rPr>
    </w:lvl>
    <w:lvl w:ilvl="4">
      <w:start w:val="1"/>
      <w:numFmt w:val="lowerLetter"/>
      <w:lvlText w:val="(%5)"/>
      <w:lvlJc w:val="left"/>
      <w:pPr>
        <w:ind w:left="1800" w:hanging="360"/>
      </w:pPr>
      <w:rPr>
        <w:color w:val="auto"/>
      </w:rPr>
    </w:lvl>
    <w:lvl w:ilvl="5">
      <w:start w:val="1"/>
      <w:numFmt w:val="lowerRoman"/>
      <w:lvlText w:val="(%6)"/>
      <w:lvlJc w:val="left"/>
      <w:pPr>
        <w:ind w:left="2160" w:hanging="360"/>
      </w:pPr>
      <w:rPr>
        <w:color w:val="auto"/>
      </w:rPr>
    </w:lvl>
    <w:lvl w:ilvl="6">
      <w:start w:val="1"/>
      <w:numFmt w:val="decimal"/>
      <w:lvlText w:val="%7."/>
      <w:lvlJc w:val="left"/>
      <w:pPr>
        <w:ind w:left="2520" w:hanging="360"/>
      </w:pPr>
      <w:rPr>
        <w:color w:val="auto"/>
      </w:rPr>
    </w:lvl>
    <w:lvl w:ilvl="7">
      <w:start w:val="1"/>
      <w:numFmt w:val="lowerLetter"/>
      <w:lvlText w:val="%8."/>
      <w:lvlJc w:val="left"/>
      <w:pPr>
        <w:ind w:left="2880" w:hanging="360"/>
      </w:pPr>
      <w:rPr>
        <w:color w:val="auto"/>
      </w:rPr>
    </w:lvl>
    <w:lvl w:ilvl="8">
      <w:start w:val="1"/>
      <w:numFmt w:val="lowerRoman"/>
      <w:lvlText w:val="%9."/>
      <w:lvlJc w:val="left"/>
      <w:pPr>
        <w:ind w:left="3240" w:hanging="360"/>
      </w:pPr>
      <w:rPr>
        <w:color w:val="auto"/>
      </w:rPr>
    </w:lvl>
  </w:abstractNum>
  <w:abstractNum w:abstractNumId="16" w15:restartNumberingAfterBreak="0">
    <w:nsid w:val="29EA3829"/>
    <w:multiLevelType w:val="multilevel"/>
    <w:tmpl w:val="419C4886"/>
    <w:name w:val="SH1Ashurst"/>
    <w:lvl w:ilvl="0">
      <w:start w:val="1"/>
      <w:numFmt w:val="decimal"/>
      <w:pStyle w:val="SH1Ashurst"/>
      <w:lvlText w:val="%1."/>
      <w:lvlJc w:val="left"/>
      <w:pPr>
        <w:tabs>
          <w:tab w:val="num" w:pos="782"/>
        </w:tabs>
        <w:ind w:left="782" w:hanging="782"/>
      </w:pPr>
      <w:rPr>
        <w:rFonts w:asciiTheme="minorHAnsi" w:eastAsiaTheme="minorEastAsia" w:hAnsiTheme="minorHAnsi" w:cs="Times New Roman" w:hint="default"/>
        <w:b w:val="0"/>
        <w:bCs w:val="0"/>
        <w:i w:val="0"/>
        <w:iCs w:val="0"/>
        <w:color w:val="auto"/>
        <w:sz w:val="20"/>
        <w:szCs w:val="24"/>
      </w:rPr>
    </w:lvl>
    <w:lvl w:ilvl="1">
      <w:start w:val="1"/>
      <w:numFmt w:val="decimal"/>
      <w:pStyle w:val="SH2Ashurst"/>
      <w:lvlText w:val="%1.%2"/>
      <w:lvlJc w:val="left"/>
      <w:pPr>
        <w:tabs>
          <w:tab w:val="num" w:pos="782"/>
        </w:tabs>
        <w:ind w:left="782" w:hanging="782"/>
      </w:pPr>
      <w:rPr>
        <w:rFonts w:asciiTheme="minorHAnsi" w:eastAsiaTheme="minorEastAsia" w:hAnsiTheme="minorHAnsi" w:cs="Times New Roman" w:hint="default"/>
        <w:b w:val="0"/>
        <w:bCs w:val="0"/>
        <w:i w:val="0"/>
        <w:iCs w:val="0"/>
        <w:color w:val="auto"/>
        <w:sz w:val="20"/>
        <w:szCs w:val="24"/>
        <w:u w:val="none"/>
      </w:rPr>
    </w:lvl>
    <w:lvl w:ilvl="2">
      <w:start w:val="1"/>
      <w:numFmt w:val="decimal"/>
      <w:pStyle w:val="SH3Ashurst"/>
      <w:lvlText w:val="%1.%2.%3"/>
      <w:lvlJc w:val="left"/>
      <w:pPr>
        <w:tabs>
          <w:tab w:val="num" w:pos="1797"/>
        </w:tabs>
        <w:ind w:left="1797" w:hanging="1015"/>
      </w:pPr>
      <w:rPr>
        <w:rFonts w:asciiTheme="minorHAnsi" w:eastAsiaTheme="minorEastAsia" w:hAnsiTheme="minorHAnsi" w:cstheme="minorBidi" w:hint="default"/>
        <w:b w:val="0"/>
        <w:bCs w:val="0"/>
        <w:i w:val="0"/>
        <w:iCs w:val="0"/>
        <w:caps w:val="0"/>
        <w:smallCaps w:val="0"/>
        <w:color w:val="auto"/>
        <w:sz w:val="20"/>
        <w:szCs w:val="24"/>
        <w:u w:val="none"/>
      </w:rPr>
    </w:lvl>
    <w:lvl w:ilvl="3">
      <w:start w:val="1"/>
      <w:numFmt w:val="lowerLetter"/>
      <w:pStyle w:val="SH4Ashurst"/>
      <w:lvlText w:val="(%4)"/>
      <w:lvlJc w:val="left"/>
      <w:pPr>
        <w:tabs>
          <w:tab w:val="num" w:pos="2421"/>
        </w:tabs>
        <w:ind w:left="2421" w:hanging="624"/>
      </w:pPr>
      <w:rPr>
        <w:rFonts w:asciiTheme="minorHAnsi" w:eastAsiaTheme="minorEastAsia" w:hAnsiTheme="minorHAnsi" w:cstheme="minorBidi" w:hint="default"/>
        <w:b w:val="0"/>
        <w:bCs w:val="0"/>
        <w:i w:val="0"/>
        <w:iCs w:val="0"/>
        <w:caps w:val="0"/>
        <w:smallCaps w:val="0"/>
        <w:color w:val="auto"/>
        <w:sz w:val="20"/>
        <w:szCs w:val="24"/>
        <w:u w:val="none"/>
      </w:rPr>
    </w:lvl>
    <w:lvl w:ilvl="4">
      <w:start w:val="1"/>
      <w:numFmt w:val="lowerRoman"/>
      <w:pStyle w:val="SH5Ashurst"/>
      <w:lvlText w:val="(%5)"/>
      <w:lvlJc w:val="left"/>
      <w:pPr>
        <w:tabs>
          <w:tab w:val="num" w:pos="3045"/>
        </w:tabs>
        <w:ind w:left="3045" w:hanging="624"/>
      </w:pPr>
      <w:rPr>
        <w:rFonts w:asciiTheme="minorHAnsi" w:eastAsiaTheme="minorEastAsia" w:hAnsiTheme="minorHAnsi" w:cs="Times New Roman" w:hint="default"/>
        <w:b w:val="0"/>
        <w:bCs w:val="0"/>
        <w:i w:val="0"/>
        <w:iCs w:val="0"/>
        <w:caps w:val="0"/>
        <w:color w:val="auto"/>
        <w:sz w:val="20"/>
        <w:szCs w:val="24"/>
        <w:u w:val="none"/>
      </w:rPr>
    </w:lvl>
    <w:lvl w:ilvl="5">
      <w:start w:val="1"/>
      <w:numFmt w:val="upperLetter"/>
      <w:pStyle w:val="SH6Ashurst"/>
      <w:lvlText w:val="(%6)"/>
      <w:lvlJc w:val="left"/>
      <w:pPr>
        <w:tabs>
          <w:tab w:val="num" w:pos="3668"/>
        </w:tabs>
        <w:ind w:left="3668" w:hanging="623"/>
      </w:pPr>
      <w:rPr>
        <w:rFonts w:asciiTheme="minorHAnsi" w:eastAsiaTheme="minorEastAsia" w:hAnsiTheme="minorHAnsi" w:cstheme="minorBidi" w:hint="default"/>
        <w:b w:val="0"/>
        <w:bCs w:val="0"/>
        <w:i w:val="0"/>
        <w:iCs w:val="0"/>
        <w:caps w:val="0"/>
        <w:color w:val="auto"/>
        <w:sz w:val="20"/>
        <w:szCs w:val="24"/>
      </w:rPr>
    </w:lvl>
    <w:lvl w:ilvl="6">
      <w:start w:val="27"/>
      <w:numFmt w:val="lowerLetter"/>
      <w:pStyle w:val="SH7Ashurst"/>
      <w:lvlText w:val="(%7)"/>
      <w:lvlJc w:val="left"/>
      <w:pPr>
        <w:tabs>
          <w:tab w:val="num" w:pos="4292"/>
        </w:tabs>
        <w:ind w:left="4292" w:hanging="624"/>
      </w:pPr>
      <w:rPr>
        <w:rFonts w:asciiTheme="minorHAnsi" w:eastAsiaTheme="minorEastAsia" w:hAnsiTheme="minorHAnsi" w:cstheme="minorBidi" w:hint="default"/>
        <w:b w:val="0"/>
        <w:bCs w:val="0"/>
        <w:i w:val="0"/>
        <w:iCs w:val="0"/>
        <w:color w:val="auto"/>
        <w:sz w:val="20"/>
        <w:szCs w:val="24"/>
      </w:rPr>
    </w:lvl>
    <w:lvl w:ilvl="7">
      <w:start w:val="1"/>
      <w:numFmt w:val="decimal"/>
      <w:pStyle w:val="SH8Ashurst"/>
      <w:lvlText w:val="(%8)"/>
      <w:lvlJc w:val="left"/>
      <w:pPr>
        <w:tabs>
          <w:tab w:val="num" w:pos="4916"/>
        </w:tabs>
        <w:ind w:left="4916" w:hanging="624"/>
      </w:pPr>
      <w:rPr>
        <w:rFonts w:asciiTheme="minorHAnsi" w:eastAsiaTheme="minorEastAsia" w:hAnsiTheme="minorHAnsi" w:cstheme="minorBidi" w:hint="default"/>
        <w:b w:val="0"/>
        <w:bCs w:val="0"/>
        <w:i w:val="0"/>
        <w:iCs w:val="0"/>
        <w:color w:val="auto"/>
        <w:sz w:val="20"/>
        <w:szCs w:val="24"/>
      </w:rPr>
    </w:lvl>
    <w:lvl w:ilvl="8">
      <w:start w:val="1"/>
      <w:numFmt w:val="none"/>
      <w:suff w:val="nothing"/>
      <w:lvlText w:val=""/>
      <w:lvlJc w:val="left"/>
      <w:pPr>
        <w:ind w:left="0" w:firstLine="0"/>
      </w:pPr>
      <w:rPr>
        <w:rFonts w:ascii="Times New Roman" w:hAnsi="Times New Roman" w:hint="default"/>
        <w:b w:val="0"/>
        <w:i w:val="0"/>
        <w:color w:val="auto"/>
      </w:rPr>
    </w:lvl>
  </w:abstractNum>
  <w:abstractNum w:abstractNumId="17" w15:restartNumberingAfterBreak="0">
    <w:nsid w:val="2CFF7910"/>
    <w:multiLevelType w:val="multilevel"/>
    <w:tmpl w:val="A20A026E"/>
    <w:name w:val="AltPartiesAshurst"/>
    <w:lvl w:ilvl="0">
      <w:start w:val="1"/>
      <w:numFmt w:val="decimal"/>
      <w:pStyle w:val="AltPartiesAshurst"/>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rPr>
    </w:lvl>
    <w:lvl w:ilvl="1">
      <w:start w:val="1"/>
      <w:numFmt w:val="none"/>
      <w:lvlText w:val=""/>
      <w:lvlJc w:val="left"/>
      <w:pPr>
        <w:tabs>
          <w:tab w:val="num" w:pos="0"/>
        </w:tabs>
        <w:ind w:left="0" w:firstLine="0"/>
      </w:pPr>
      <w:rPr>
        <w:rFonts w:hint="default"/>
        <w:b w:val="0"/>
        <w:i w:val="0"/>
        <w:color w:val="auto"/>
        <w:sz w:val="18"/>
        <w:szCs w:val="18"/>
      </w:rPr>
    </w:lvl>
    <w:lvl w:ilvl="2">
      <w:start w:val="1"/>
      <w:numFmt w:val="none"/>
      <w:lvlText w:val=""/>
      <w:lvlJc w:val="left"/>
      <w:pPr>
        <w:tabs>
          <w:tab w:val="num" w:pos="0"/>
        </w:tabs>
        <w:ind w:left="0" w:firstLine="0"/>
      </w:pPr>
      <w:rPr>
        <w:rFonts w:hint="default"/>
        <w:b w:val="0"/>
        <w:i w:val="0"/>
        <w:color w:val="auto"/>
        <w:sz w:val="18"/>
        <w:szCs w:val="18"/>
      </w:rPr>
    </w:lvl>
    <w:lvl w:ilvl="3">
      <w:start w:val="1"/>
      <w:numFmt w:val="none"/>
      <w:lvlText w:val=""/>
      <w:lvlJc w:val="left"/>
      <w:pPr>
        <w:tabs>
          <w:tab w:val="num" w:pos="0"/>
        </w:tabs>
        <w:ind w:left="0" w:firstLine="0"/>
      </w:pPr>
      <w:rPr>
        <w:rFonts w:hint="default"/>
        <w:b w:val="0"/>
        <w:i w:val="0"/>
        <w:color w:val="auto"/>
        <w:sz w:val="18"/>
        <w:szCs w:val="18"/>
      </w:rPr>
    </w:lvl>
    <w:lvl w:ilvl="4">
      <w:start w:val="1"/>
      <w:numFmt w:val="none"/>
      <w:lvlText w:val=""/>
      <w:lvlJc w:val="left"/>
      <w:pPr>
        <w:tabs>
          <w:tab w:val="num" w:pos="0"/>
        </w:tabs>
        <w:ind w:left="0" w:firstLine="0"/>
      </w:pPr>
      <w:rPr>
        <w:rFonts w:hint="default"/>
        <w:b w:val="0"/>
        <w:i w:val="0"/>
        <w:color w:val="auto"/>
        <w:sz w:val="18"/>
        <w:szCs w:val="18"/>
      </w:rPr>
    </w:lvl>
    <w:lvl w:ilvl="5">
      <w:start w:val="27"/>
      <w:numFmt w:val="none"/>
      <w:lvlText w:val=""/>
      <w:lvlJc w:val="left"/>
      <w:pPr>
        <w:tabs>
          <w:tab w:val="num" w:pos="0"/>
        </w:tabs>
        <w:ind w:left="0" w:firstLine="0"/>
      </w:pPr>
      <w:rPr>
        <w:rFonts w:hint="default"/>
        <w:b w:val="0"/>
        <w:i w:val="0"/>
        <w:color w:val="auto"/>
        <w:sz w:val="18"/>
        <w:szCs w:val="18"/>
      </w:rPr>
    </w:lvl>
    <w:lvl w:ilvl="6">
      <w:start w:val="1"/>
      <w:numFmt w:val="none"/>
      <w:lvlText w:val=""/>
      <w:lvlJc w:val="left"/>
      <w:pPr>
        <w:tabs>
          <w:tab w:val="num" w:pos="0"/>
        </w:tabs>
        <w:ind w:left="0" w:firstLine="0"/>
      </w:pPr>
      <w:rPr>
        <w:rFonts w:hint="default"/>
        <w:color w:val="auto"/>
      </w:rPr>
    </w:lvl>
    <w:lvl w:ilvl="7">
      <w:start w:val="1"/>
      <w:numFmt w:val="none"/>
      <w:lvlText w:val=""/>
      <w:lvlJc w:val="left"/>
      <w:pPr>
        <w:tabs>
          <w:tab w:val="num" w:pos="0"/>
        </w:tabs>
        <w:ind w:left="0" w:firstLine="0"/>
      </w:pPr>
      <w:rPr>
        <w:rFonts w:hint="default"/>
        <w:color w:val="auto"/>
      </w:rPr>
    </w:lvl>
    <w:lvl w:ilvl="8">
      <w:start w:val="1"/>
      <w:numFmt w:val="none"/>
      <w:lvlText w:val=""/>
      <w:lvlJc w:val="left"/>
      <w:pPr>
        <w:tabs>
          <w:tab w:val="num" w:pos="0"/>
        </w:tabs>
        <w:ind w:left="0" w:firstLine="0"/>
      </w:pPr>
      <w:rPr>
        <w:rFonts w:hint="default"/>
        <w:color w:val="auto"/>
      </w:rPr>
    </w:lvl>
  </w:abstractNum>
  <w:abstractNum w:abstractNumId="18" w15:restartNumberingAfterBreak="0">
    <w:nsid w:val="2E4B2877"/>
    <w:multiLevelType w:val="multilevel"/>
    <w:tmpl w:val="2188B6BC"/>
    <w:name w:val="Annexure#"/>
    <w:styleLink w:val="OutlineAnnexures"/>
    <w:lvl w:ilvl="0">
      <w:start w:val="1"/>
      <w:numFmt w:val="upperLetter"/>
      <w:pStyle w:val="Annexure"/>
      <w:suff w:val="space"/>
      <w:lvlText w:val="Annexure %1"/>
      <w:lvlJc w:val="left"/>
      <w:pPr>
        <w:ind w:left="0" w:firstLine="0"/>
      </w:pPr>
      <w:rPr>
        <w:rFonts w:asciiTheme="majorHAnsi" w:eastAsiaTheme="majorEastAsia" w:hAnsiTheme="majorHAnsi" w:cstheme="majorBidi" w:hint="default"/>
        <w:b w:val="0"/>
        <w:bCs w:val="0"/>
        <w:i w:val="0"/>
        <w:iCs w:val="0"/>
        <w:color w:val="auto"/>
        <w:sz w:val="30"/>
        <w:szCs w:val="34"/>
      </w:rPr>
    </w:lvl>
    <w:lvl w:ilvl="1">
      <w:start w:val="1"/>
      <w:numFmt w:val="none"/>
      <w:suff w:val="nothing"/>
      <w:lvlText w:val=""/>
      <w:lvlJc w:val="left"/>
      <w:pPr>
        <w:ind w:left="0" w:firstLine="0"/>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9" w15:restartNumberingAfterBreak="0">
    <w:nsid w:val="301C6470"/>
    <w:multiLevelType w:val="hybridMultilevel"/>
    <w:tmpl w:val="C4044264"/>
    <w:lvl w:ilvl="0" w:tplc="E96A194A">
      <w:start w:val="1"/>
      <w:numFmt w:val="bullet"/>
      <w:lvlText w:val=""/>
      <w:lvlJc w:val="left"/>
      <w:pPr>
        <w:ind w:left="720" w:hanging="360"/>
      </w:pPr>
      <w:rPr>
        <w:rFonts w:ascii="Symbol" w:hAnsi="Symbol" w:hint="default"/>
      </w:rPr>
    </w:lvl>
    <w:lvl w:ilvl="1" w:tplc="82A45F98">
      <w:start w:val="1"/>
      <w:numFmt w:val="bullet"/>
      <w:lvlText w:val="o"/>
      <w:lvlJc w:val="left"/>
      <w:pPr>
        <w:ind w:left="1440" w:hanging="360"/>
      </w:pPr>
      <w:rPr>
        <w:rFonts w:ascii="Courier New" w:hAnsi="Courier New" w:cs="Courier New" w:hint="default"/>
      </w:rPr>
    </w:lvl>
    <w:lvl w:ilvl="2" w:tplc="C430051E" w:tentative="1">
      <w:start w:val="1"/>
      <w:numFmt w:val="bullet"/>
      <w:lvlText w:val=""/>
      <w:lvlJc w:val="left"/>
      <w:pPr>
        <w:ind w:left="2160" w:hanging="360"/>
      </w:pPr>
      <w:rPr>
        <w:rFonts w:ascii="Wingdings" w:hAnsi="Wingdings" w:hint="default"/>
      </w:rPr>
    </w:lvl>
    <w:lvl w:ilvl="3" w:tplc="9A705E4A" w:tentative="1">
      <w:start w:val="1"/>
      <w:numFmt w:val="bullet"/>
      <w:lvlText w:val=""/>
      <w:lvlJc w:val="left"/>
      <w:pPr>
        <w:ind w:left="2880" w:hanging="360"/>
      </w:pPr>
      <w:rPr>
        <w:rFonts w:ascii="Symbol" w:hAnsi="Symbol" w:hint="default"/>
      </w:rPr>
    </w:lvl>
    <w:lvl w:ilvl="4" w:tplc="952EAF80" w:tentative="1">
      <w:start w:val="1"/>
      <w:numFmt w:val="bullet"/>
      <w:lvlText w:val="o"/>
      <w:lvlJc w:val="left"/>
      <w:pPr>
        <w:ind w:left="3600" w:hanging="360"/>
      </w:pPr>
      <w:rPr>
        <w:rFonts w:ascii="Courier New" w:hAnsi="Courier New" w:cs="Courier New" w:hint="default"/>
      </w:rPr>
    </w:lvl>
    <w:lvl w:ilvl="5" w:tplc="53F43A34" w:tentative="1">
      <w:start w:val="1"/>
      <w:numFmt w:val="bullet"/>
      <w:lvlText w:val=""/>
      <w:lvlJc w:val="left"/>
      <w:pPr>
        <w:ind w:left="4320" w:hanging="360"/>
      </w:pPr>
      <w:rPr>
        <w:rFonts w:ascii="Wingdings" w:hAnsi="Wingdings" w:hint="default"/>
      </w:rPr>
    </w:lvl>
    <w:lvl w:ilvl="6" w:tplc="3B6E7848" w:tentative="1">
      <w:start w:val="1"/>
      <w:numFmt w:val="bullet"/>
      <w:lvlText w:val=""/>
      <w:lvlJc w:val="left"/>
      <w:pPr>
        <w:ind w:left="5040" w:hanging="360"/>
      </w:pPr>
      <w:rPr>
        <w:rFonts w:ascii="Symbol" w:hAnsi="Symbol" w:hint="default"/>
      </w:rPr>
    </w:lvl>
    <w:lvl w:ilvl="7" w:tplc="F9FC009C" w:tentative="1">
      <w:start w:val="1"/>
      <w:numFmt w:val="bullet"/>
      <w:lvlText w:val="o"/>
      <w:lvlJc w:val="left"/>
      <w:pPr>
        <w:ind w:left="5760" w:hanging="360"/>
      </w:pPr>
      <w:rPr>
        <w:rFonts w:ascii="Courier New" w:hAnsi="Courier New" w:cs="Courier New" w:hint="default"/>
      </w:rPr>
    </w:lvl>
    <w:lvl w:ilvl="8" w:tplc="E1DEA368" w:tentative="1">
      <w:start w:val="1"/>
      <w:numFmt w:val="bullet"/>
      <w:lvlText w:val=""/>
      <w:lvlJc w:val="left"/>
      <w:pPr>
        <w:ind w:left="6480" w:hanging="360"/>
      </w:pPr>
      <w:rPr>
        <w:rFonts w:ascii="Wingdings" w:hAnsi="Wingdings" w:hint="default"/>
      </w:rPr>
    </w:lvl>
  </w:abstractNum>
  <w:abstractNum w:abstractNumId="20" w15:restartNumberingAfterBreak="0">
    <w:nsid w:val="302E0DF5"/>
    <w:multiLevelType w:val="multilevel"/>
    <w:tmpl w:val="21E6E1F8"/>
    <w:name w:val="AltRecitalsAshurst"/>
    <w:lvl w:ilvl="0">
      <w:start w:val="1"/>
      <w:numFmt w:val="upperRoman"/>
      <w:pStyle w:val="AltRecitalsAshurst"/>
      <w:lvlText w:val="%1."/>
      <w:lvlJc w:val="left"/>
      <w:pPr>
        <w:tabs>
          <w:tab w:val="num" w:pos="782"/>
        </w:tabs>
        <w:ind w:left="782" w:hanging="782"/>
      </w:pPr>
      <w:rPr>
        <w:rFonts w:hint="default"/>
        <w:b w:val="0"/>
        <w:i w:val="0"/>
        <w:color w:val="auto"/>
        <w:sz w:val="20"/>
        <w:szCs w:val="18"/>
      </w:rPr>
    </w:lvl>
    <w:lvl w:ilvl="1">
      <w:numFmt w:val="none"/>
      <w:lvlText w:val=""/>
      <w:lvlJc w:val="left"/>
      <w:pPr>
        <w:tabs>
          <w:tab w:val="num" w:pos="-31680"/>
        </w:tabs>
        <w:ind w:left="0" w:firstLine="0"/>
      </w:pPr>
      <w:rPr>
        <w:rFonts w:hint="default"/>
        <w:b w:val="0"/>
        <w:i w:val="0"/>
        <w:color w:val="auto"/>
        <w:sz w:val="18"/>
        <w:szCs w:val="18"/>
      </w:rPr>
    </w:lvl>
    <w:lvl w:ilvl="2">
      <w:start w:val="1"/>
      <w:numFmt w:val="none"/>
      <w:lvlText w:val=""/>
      <w:lvlJc w:val="left"/>
      <w:pPr>
        <w:tabs>
          <w:tab w:val="num" w:pos="0"/>
        </w:tabs>
        <w:ind w:left="0" w:firstLine="0"/>
      </w:pPr>
      <w:rPr>
        <w:rFonts w:hint="default"/>
        <w:b w:val="0"/>
        <w:i w:val="0"/>
        <w:color w:val="auto"/>
        <w:sz w:val="18"/>
      </w:rPr>
    </w:lvl>
    <w:lvl w:ilvl="3">
      <w:start w:val="1"/>
      <w:numFmt w:val="none"/>
      <w:lvlText w:val=""/>
      <w:lvlJc w:val="left"/>
      <w:pPr>
        <w:tabs>
          <w:tab w:val="num" w:pos="0"/>
        </w:tabs>
        <w:ind w:left="0" w:firstLine="0"/>
      </w:pPr>
      <w:rPr>
        <w:rFonts w:hint="default"/>
        <w:b w:val="0"/>
        <w:i w:val="0"/>
        <w:color w:val="auto"/>
        <w:sz w:val="18"/>
        <w:szCs w:val="18"/>
      </w:rPr>
    </w:lvl>
    <w:lvl w:ilvl="4">
      <w:start w:val="1"/>
      <w:numFmt w:val="none"/>
      <w:lvlText w:val=""/>
      <w:lvlJc w:val="left"/>
      <w:pPr>
        <w:tabs>
          <w:tab w:val="num" w:pos="0"/>
        </w:tabs>
        <w:ind w:left="0" w:firstLine="0"/>
      </w:pPr>
      <w:rPr>
        <w:rFonts w:hint="default"/>
        <w:b w:val="0"/>
        <w:i w:val="0"/>
        <w:color w:val="auto"/>
        <w:sz w:val="18"/>
        <w:szCs w:val="18"/>
      </w:rPr>
    </w:lvl>
    <w:lvl w:ilvl="5">
      <w:start w:val="27"/>
      <w:numFmt w:val="none"/>
      <w:lvlText w:val=""/>
      <w:lvlJc w:val="left"/>
      <w:pPr>
        <w:tabs>
          <w:tab w:val="num" w:pos="0"/>
        </w:tabs>
        <w:ind w:left="0" w:firstLine="0"/>
      </w:pPr>
      <w:rPr>
        <w:rFonts w:hint="default"/>
        <w:b w:val="0"/>
        <w:i w:val="0"/>
        <w:color w:val="auto"/>
        <w:sz w:val="18"/>
        <w:szCs w:val="18"/>
      </w:rPr>
    </w:lvl>
    <w:lvl w:ilvl="6">
      <w:start w:val="1"/>
      <w:numFmt w:val="none"/>
      <w:lvlText w:val=""/>
      <w:lvlJc w:val="left"/>
      <w:pPr>
        <w:tabs>
          <w:tab w:val="num" w:pos="0"/>
        </w:tabs>
        <w:ind w:left="0" w:firstLine="0"/>
      </w:pPr>
      <w:rPr>
        <w:rFonts w:hint="default"/>
        <w:color w:val="auto"/>
      </w:rPr>
    </w:lvl>
    <w:lvl w:ilvl="7">
      <w:start w:val="1"/>
      <w:numFmt w:val="none"/>
      <w:lvlText w:val=""/>
      <w:lvlJc w:val="left"/>
      <w:pPr>
        <w:tabs>
          <w:tab w:val="num" w:pos="0"/>
        </w:tabs>
        <w:ind w:left="0" w:firstLine="0"/>
      </w:pPr>
      <w:rPr>
        <w:rFonts w:hint="default"/>
        <w:color w:val="auto"/>
      </w:rPr>
    </w:lvl>
    <w:lvl w:ilvl="8">
      <w:start w:val="1"/>
      <w:numFmt w:val="none"/>
      <w:lvlText w:val=""/>
      <w:lvlJc w:val="left"/>
      <w:pPr>
        <w:tabs>
          <w:tab w:val="num" w:pos="0"/>
        </w:tabs>
        <w:ind w:left="0" w:firstLine="0"/>
      </w:pPr>
      <w:rPr>
        <w:rFonts w:hint="default"/>
        <w:color w:val="auto"/>
      </w:rPr>
    </w:lvl>
  </w:abstractNum>
  <w:abstractNum w:abstractNumId="21" w15:restartNumberingAfterBreak="0">
    <w:nsid w:val="313917B2"/>
    <w:multiLevelType w:val="multilevel"/>
    <w:tmpl w:val="3D7E5AD8"/>
    <w:name w:val="TOC 3_1"/>
    <w:lvl w:ilvl="0">
      <w:start w:val="1"/>
      <w:numFmt w:val="decimal"/>
      <w:lvlText w:val="%1."/>
      <w:lvlJc w:val="left"/>
      <w:pPr>
        <w:ind w:left="782" w:hanging="782"/>
      </w:pPr>
      <w:rPr>
        <w:rFonts w:asciiTheme="minorHAnsi" w:eastAsiaTheme="minorEastAsia" w:hAnsiTheme="minorHAnsi" w:cstheme="minorBidi" w:hint="default"/>
        <w:b w:val="0"/>
        <w:bCs w:val="0"/>
        <w:i w:val="0"/>
        <w:iCs w:val="0"/>
        <w:color w:val="auto"/>
        <w:sz w:val="20"/>
        <w:szCs w:val="24"/>
      </w:rPr>
    </w:lvl>
    <w:lvl w:ilvl="1">
      <w:start w:val="1"/>
      <w:numFmt w:val="none"/>
      <w:lvlText w:val=""/>
      <w:lvlJc w:val="left"/>
      <w:pPr>
        <w:ind w:left="792" w:hanging="432"/>
      </w:pPr>
      <w:rPr>
        <w:rFonts w:hint="default"/>
        <w:color w:val="auto"/>
      </w:rPr>
    </w:lvl>
    <w:lvl w:ilvl="2">
      <w:start w:val="1"/>
      <w:numFmt w:val="none"/>
      <w:lvlText w:val=""/>
      <w:lvlJc w:val="left"/>
      <w:pPr>
        <w:ind w:left="1224" w:hanging="504"/>
      </w:pPr>
      <w:rPr>
        <w:rFonts w:hint="default"/>
        <w:color w:val="auto"/>
      </w:rPr>
    </w:lvl>
    <w:lvl w:ilvl="3">
      <w:start w:val="1"/>
      <w:numFmt w:val="none"/>
      <w:lvlText w:val=""/>
      <w:lvlJc w:val="left"/>
      <w:pPr>
        <w:ind w:left="1728" w:hanging="648"/>
      </w:pPr>
      <w:rPr>
        <w:rFonts w:hint="default"/>
        <w:color w:val="auto"/>
      </w:rPr>
    </w:lvl>
    <w:lvl w:ilvl="4">
      <w:start w:val="1"/>
      <w:numFmt w:val="none"/>
      <w:lvlText w:val=""/>
      <w:lvlJc w:val="left"/>
      <w:pPr>
        <w:ind w:left="2232" w:hanging="792"/>
      </w:pPr>
      <w:rPr>
        <w:rFonts w:hint="default"/>
        <w:color w:val="auto"/>
      </w:rPr>
    </w:lvl>
    <w:lvl w:ilvl="5">
      <w:start w:val="1"/>
      <w:numFmt w:val="none"/>
      <w:lvlText w:val=""/>
      <w:lvlJc w:val="left"/>
      <w:pPr>
        <w:ind w:left="2736" w:hanging="936"/>
      </w:pPr>
      <w:rPr>
        <w:rFonts w:hint="default"/>
        <w:color w:val="auto"/>
      </w:rPr>
    </w:lvl>
    <w:lvl w:ilvl="6">
      <w:start w:val="1"/>
      <w:numFmt w:val="none"/>
      <w:lvlText w:val=""/>
      <w:lvlJc w:val="left"/>
      <w:pPr>
        <w:ind w:left="3240" w:hanging="1080"/>
      </w:pPr>
      <w:rPr>
        <w:rFonts w:hint="default"/>
        <w:color w:val="auto"/>
      </w:rPr>
    </w:lvl>
    <w:lvl w:ilvl="7">
      <w:start w:val="1"/>
      <w:numFmt w:val="none"/>
      <w:lvlText w:val=""/>
      <w:lvlJc w:val="left"/>
      <w:pPr>
        <w:ind w:left="3744" w:hanging="1224"/>
      </w:pPr>
      <w:rPr>
        <w:rFonts w:hint="default"/>
        <w:color w:val="auto"/>
      </w:rPr>
    </w:lvl>
    <w:lvl w:ilvl="8">
      <w:start w:val="1"/>
      <w:numFmt w:val="none"/>
      <w:lvlText w:val=""/>
      <w:lvlJc w:val="left"/>
      <w:pPr>
        <w:ind w:left="4320" w:hanging="1440"/>
      </w:pPr>
      <w:rPr>
        <w:rFonts w:hint="default"/>
        <w:color w:val="auto"/>
      </w:rPr>
    </w:lvl>
  </w:abstractNum>
  <w:abstractNum w:abstractNumId="22" w15:restartNumberingAfterBreak="0">
    <w:nsid w:val="407F7A8A"/>
    <w:multiLevelType w:val="multilevel"/>
    <w:tmpl w:val="F31AAE98"/>
    <w:name w:val="AltSchAshurst"/>
    <w:lvl w:ilvl="0">
      <w:start w:val="1"/>
      <w:numFmt w:val="decimal"/>
      <w:pStyle w:val="AltSH1Ashurst"/>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rPr>
    </w:lvl>
    <w:lvl w:ilvl="1">
      <w:start w:val="1"/>
      <w:numFmt w:val="decimal"/>
      <w:pStyle w:val="AltSH2Ashurst"/>
      <w:lvlText w:val="%1.%2"/>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u w:val="none"/>
      </w:rPr>
    </w:lvl>
    <w:lvl w:ilvl="2">
      <w:start w:val="1"/>
      <w:numFmt w:val="decimal"/>
      <w:pStyle w:val="AltSH3Ashurst"/>
      <w:lvlText w:val="%1.%2.%3"/>
      <w:lvlJc w:val="left"/>
      <w:pPr>
        <w:tabs>
          <w:tab w:val="num" w:pos="1797"/>
        </w:tabs>
        <w:ind w:left="1797" w:hanging="1015"/>
      </w:pPr>
      <w:rPr>
        <w:rFonts w:asciiTheme="minorHAnsi" w:eastAsiaTheme="minorEastAsia" w:hAnsiTheme="minorHAnsi" w:cstheme="minorBidi" w:hint="default"/>
        <w:b w:val="0"/>
        <w:bCs w:val="0"/>
        <w:i w:val="0"/>
        <w:iCs w:val="0"/>
        <w:caps w:val="0"/>
        <w:smallCaps w:val="0"/>
        <w:color w:val="auto"/>
        <w:sz w:val="20"/>
        <w:u w:val="none"/>
      </w:rPr>
    </w:lvl>
    <w:lvl w:ilvl="3">
      <w:start w:val="1"/>
      <w:numFmt w:val="lowerLetter"/>
      <w:pStyle w:val="AltSH4Ashurst"/>
      <w:lvlText w:val="(%4)"/>
      <w:lvlJc w:val="left"/>
      <w:pPr>
        <w:tabs>
          <w:tab w:val="num" w:pos="2421"/>
        </w:tabs>
        <w:ind w:left="2421" w:hanging="624"/>
      </w:pPr>
      <w:rPr>
        <w:rFonts w:asciiTheme="minorHAnsi" w:eastAsiaTheme="minorEastAsia" w:hAnsiTheme="minorHAnsi" w:cs="Times New Roman" w:hint="default"/>
        <w:b w:val="0"/>
        <w:bCs w:val="0"/>
        <w:i w:val="0"/>
        <w:iCs w:val="0"/>
        <w:caps w:val="0"/>
        <w:smallCaps w:val="0"/>
        <w:color w:val="auto"/>
        <w:sz w:val="20"/>
        <w:szCs w:val="24"/>
        <w:u w:val="none"/>
      </w:rPr>
    </w:lvl>
    <w:lvl w:ilvl="4">
      <w:start w:val="1"/>
      <w:numFmt w:val="lowerRoman"/>
      <w:pStyle w:val="AltSH5Ashurst"/>
      <w:lvlText w:val="(%5)"/>
      <w:lvlJc w:val="left"/>
      <w:pPr>
        <w:tabs>
          <w:tab w:val="num" w:pos="3045"/>
        </w:tabs>
        <w:ind w:left="3045" w:hanging="624"/>
      </w:pPr>
      <w:rPr>
        <w:rFonts w:asciiTheme="minorHAnsi" w:eastAsiaTheme="minorEastAsia" w:hAnsiTheme="minorHAnsi" w:cs="Times New Roman" w:hint="default"/>
        <w:b w:val="0"/>
        <w:bCs w:val="0"/>
        <w:i w:val="0"/>
        <w:iCs w:val="0"/>
        <w:caps w:val="0"/>
        <w:color w:val="auto"/>
        <w:sz w:val="20"/>
        <w:szCs w:val="24"/>
        <w:u w:val="none"/>
      </w:rPr>
    </w:lvl>
    <w:lvl w:ilvl="5">
      <w:start w:val="1"/>
      <w:numFmt w:val="upperLetter"/>
      <w:pStyle w:val="AltSH6Ashurst"/>
      <w:lvlText w:val="(%6)"/>
      <w:lvlJc w:val="left"/>
      <w:pPr>
        <w:tabs>
          <w:tab w:val="num" w:pos="3668"/>
        </w:tabs>
        <w:ind w:left="3668" w:hanging="623"/>
      </w:pPr>
      <w:rPr>
        <w:rFonts w:asciiTheme="minorHAnsi" w:eastAsiaTheme="minorEastAsia" w:hAnsiTheme="minorHAnsi" w:cstheme="minorBidi" w:hint="default"/>
        <w:b w:val="0"/>
        <w:bCs w:val="0"/>
        <w:i w:val="0"/>
        <w:iCs w:val="0"/>
        <w:caps w:val="0"/>
        <w:color w:val="auto"/>
        <w:sz w:val="20"/>
        <w:szCs w:val="24"/>
      </w:rPr>
    </w:lvl>
    <w:lvl w:ilvl="6">
      <w:start w:val="27"/>
      <w:numFmt w:val="lowerLetter"/>
      <w:pStyle w:val="AltSH7Ashurst"/>
      <w:lvlText w:val="(%7)"/>
      <w:lvlJc w:val="left"/>
      <w:pPr>
        <w:tabs>
          <w:tab w:val="num" w:pos="4292"/>
        </w:tabs>
        <w:ind w:left="4292" w:hanging="624"/>
      </w:pPr>
      <w:rPr>
        <w:rFonts w:asciiTheme="minorHAnsi" w:eastAsiaTheme="minorEastAsia" w:hAnsiTheme="minorHAnsi" w:cs="Times New Roman" w:hint="default"/>
        <w:b w:val="0"/>
        <w:bCs w:val="0"/>
        <w:i w:val="0"/>
        <w:iCs w:val="0"/>
        <w:color w:val="auto"/>
        <w:sz w:val="20"/>
        <w:szCs w:val="24"/>
      </w:rPr>
    </w:lvl>
    <w:lvl w:ilvl="7">
      <w:start w:val="1"/>
      <w:numFmt w:val="decimal"/>
      <w:pStyle w:val="AltSH8Ashurst"/>
      <w:lvlText w:val="(%8)"/>
      <w:lvlJc w:val="left"/>
      <w:pPr>
        <w:tabs>
          <w:tab w:val="num" w:pos="4916"/>
        </w:tabs>
        <w:ind w:left="4916" w:hanging="624"/>
      </w:pPr>
      <w:rPr>
        <w:rFonts w:asciiTheme="minorHAnsi" w:eastAsiaTheme="minorEastAsia" w:hAnsiTheme="minorHAnsi" w:cs="Simple Outline Pat" w:hint="default"/>
        <w:b w:val="0"/>
        <w:bCs w:val="0"/>
        <w:i w:val="0"/>
        <w:iCs w:val="0"/>
        <w:color w:val="auto"/>
        <w:sz w:val="20"/>
        <w:szCs w:val="24"/>
      </w:rPr>
    </w:lvl>
    <w:lvl w:ilvl="8">
      <w:start w:val="1"/>
      <w:numFmt w:val="none"/>
      <w:lvlText w:val=""/>
      <w:lvlJc w:val="left"/>
      <w:pPr>
        <w:ind w:left="0" w:firstLine="0"/>
      </w:pPr>
      <w:rPr>
        <w:rFonts w:ascii="Times New Roman" w:hAnsi="Times New Roman" w:hint="default"/>
        <w:b w:val="0"/>
        <w:i w:val="0"/>
      </w:rPr>
    </w:lvl>
  </w:abstractNum>
  <w:abstractNum w:abstractNumId="23" w15:restartNumberingAfterBreak="0">
    <w:nsid w:val="41AE6517"/>
    <w:multiLevelType w:val="multilevel"/>
    <w:tmpl w:val="64DA826A"/>
    <w:lvl w:ilvl="0">
      <w:start w:val="1"/>
      <w:numFmt w:val="upperLetter"/>
      <w:pStyle w:val="RecitalsAshurst"/>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2"/>
        <w:szCs w:val="32"/>
      </w:rPr>
    </w:lvl>
    <w:lvl w:ilvl="1">
      <w:start w:val="1"/>
      <w:numFmt w:val="decimal"/>
      <w:lvlText w:val="(%2)"/>
      <w:lvlJc w:val="left"/>
      <w:pPr>
        <w:tabs>
          <w:tab w:val="num" w:pos="782"/>
        </w:tabs>
        <w:ind w:left="1406" w:hanging="624"/>
      </w:pPr>
      <w:rPr>
        <w:rFonts w:hint="default"/>
        <w:b w:val="0"/>
        <w:i w:val="0"/>
        <w:color w:val="auto"/>
        <w:sz w:val="18"/>
        <w:szCs w:val="18"/>
      </w:rPr>
    </w:lvl>
    <w:lvl w:ilvl="2">
      <w:start w:val="1"/>
      <w:numFmt w:val="none"/>
      <w:lvlText w:val=""/>
      <w:lvlJc w:val="left"/>
      <w:pPr>
        <w:tabs>
          <w:tab w:val="num" w:pos="1406"/>
        </w:tabs>
        <w:ind w:left="1406" w:hanging="624"/>
      </w:pPr>
      <w:rPr>
        <w:rFonts w:hint="default"/>
        <w:b w:val="0"/>
        <w:i w:val="0"/>
        <w:color w:val="auto"/>
        <w:sz w:val="18"/>
        <w:szCs w:val="18"/>
      </w:rPr>
    </w:lvl>
    <w:lvl w:ilvl="3">
      <w:start w:val="1"/>
      <w:numFmt w:val="none"/>
      <w:lvlText w:val=""/>
      <w:lvlJc w:val="left"/>
      <w:pPr>
        <w:tabs>
          <w:tab w:val="num" w:pos="2030"/>
        </w:tabs>
        <w:ind w:left="2030" w:hanging="624"/>
      </w:pPr>
      <w:rPr>
        <w:rFonts w:hint="default"/>
        <w:b w:val="0"/>
        <w:i w:val="0"/>
        <w:color w:val="auto"/>
        <w:sz w:val="18"/>
        <w:szCs w:val="18"/>
      </w:rPr>
    </w:lvl>
    <w:lvl w:ilvl="4">
      <w:start w:val="1"/>
      <w:numFmt w:val="none"/>
      <w:lvlText w:val=""/>
      <w:lvlJc w:val="left"/>
      <w:pPr>
        <w:tabs>
          <w:tab w:val="num" w:pos="2653"/>
        </w:tabs>
        <w:ind w:left="2653" w:hanging="623"/>
      </w:pPr>
      <w:rPr>
        <w:rFonts w:hint="default"/>
        <w:b w:val="0"/>
        <w:i w:val="0"/>
        <w:color w:val="auto"/>
        <w:sz w:val="18"/>
        <w:szCs w:val="18"/>
      </w:rPr>
    </w:lvl>
    <w:lvl w:ilvl="5">
      <w:start w:val="27"/>
      <w:numFmt w:val="none"/>
      <w:lvlText w:val=""/>
      <w:lvlJc w:val="left"/>
      <w:pPr>
        <w:tabs>
          <w:tab w:val="num" w:pos="3277"/>
        </w:tabs>
        <w:ind w:left="3277" w:hanging="624"/>
      </w:pPr>
      <w:rPr>
        <w:rFonts w:hint="default"/>
        <w:b w:val="0"/>
        <w:i w:val="0"/>
        <w:color w:val="auto"/>
        <w:sz w:val="18"/>
        <w:szCs w:val="18"/>
      </w:rPr>
    </w:lvl>
    <w:lvl w:ilvl="6">
      <w:start w:val="1"/>
      <w:numFmt w:val="none"/>
      <w:lvlText w:val=""/>
      <w:lvlJc w:val="left"/>
      <w:pPr>
        <w:tabs>
          <w:tab w:val="num" w:pos="0"/>
        </w:tabs>
        <w:ind w:left="0" w:firstLine="0"/>
      </w:pPr>
      <w:rPr>
        <w:rFonts w:hint="default"/>
        <w:color w:val="auto"/>
      </w:rPr>
    </w:lvl>
    <w:lvl w:ilvl="7">
      <w:start w:val="1"/>
      <w:numFmt w:val="none"/>
      <w:lvlText w:val=""/>
      <w:lvlJc w:val="left"/>
      <w:pPr>
        <w:tabs>
          <w:tab w:val="num" w:pos="0"/>
        </w:tabs>
        <w:ind w:left="0" w:firstLine="0"/>
      </w:pPr>
      <w:rPr>
        <w:rFonts w:hint="default"/>
        <w:color w:val="auto"/>
      </w:rPr>
    </w:lvl>
    <w:lvl w:ilvl="8">
      <w:start w:val="1"/>
      <w:numFmt w:val="none"/>
      <w:lvlRestart w:val="0"/>
      <w:lvlText w:val=""/>
      <w:lvlJc w:val="left"/>
      <w:pPr>
        <w:tabs>
          <w:tab w:val="num" w:pos="0"/>
        </w:tabs>
        <w:ind w:left="0" w:firstLine="0"/>
      </w:pPr>
      <w:rPr>
        <w:rFonts w:hint="default"/>
        <w:color w:val="auto"/>
      </w:rPr>
    </w:lvl>
  </w:abstractNum>
  <w:abstractNum w:abstractNumId="24" w15:restartNumberingAfterBreak="0">
    <w:nsid w:val="4ED1674E"/>
    <w:multiLevelType w:val="multilevel"/>
    <w:tmpl w:val="5590F172"/>
    <w:name w:val="DefinitionsClauseAshurst"/>
    <w:lvl w:ilvl="0">
      <w:start w:val="1"/>
      <w:numFmt w:val="none"/>
      <w:pStyle w:val="Definition1"/>
      <w:suff w:val="nothing"/>
      <w:lvlText w:val=""/>
      <w:lvlJc w:val="left"/>
      <w:pPr>
        <w:ind w:left="782" w:firstLine="0"/>
      </w:pPr>
      <w:rPr>
        <w:rFonts w:ascii="Verdana" w:hAnsi="Verdana" w:hint="default"/>
        <w:b w:val="0"/>
        <w:i w:val="0"/>
        <w:color w:val="auto"/>
        <w:sz w:val="18"/>
        <w:szCs w:val="18"/>
      </w:rPr>
    </w:lvl>
    <w:lvl w:ilvl="1">
      <w:start w:val="1"/>
      <w:numFmt w:val="lowerLetter"/>
      <w:pStyle w:val="Definition2"/>
      <w:lvlText w:val="(%2)"/>
      <w:lvlJc w:val="left"/>
      <w:pPr>
        <w:tabs>
          <w:tab w:val="num" w:pos="1406"/>
        </w:tabs>
        <w:ind w:left="1406" w:hanging="624"/>
      </w:pPr>
      <w:rPr>
        <w:rFonts w:asciiTheme="minorHAnsi" w:eastAsiaTheme="minorEastAsia" w:hAnsiTheme="minorHAnsi" w:cs="Times New Roman" w:hint="default"/>
        <w:b w:val="0"/>
        <w:bCs w:val="0"/>
        <w:i w:val="0"/>
        <w:iCs w:val="0"/>
        <w:color w:val="auto"/>
        <w:sz w:val="22"/>
        <w:szCs w:val="32"/>
      </w:rPr>
    </w:lvl>
    <w:lvl w:ilvl="2">
      <w:start w:val="1"/>
      <w:numFmt w:val="lowerRoman"/>
      <w:pStyle w:val="Definition3"/>
      <w:lvlText w:val="(%3)"/>
      <w:lvlJc w:val="left"/>
      <w:pPr>
        <w:tabs>
          <w:tab w:val="num" w:pos="2030"/>
        </w:tabs>
        <w:ind w:left="2030" w:hanging="624"/>
      </w:pPr>
      <w:rPr>
        <w:rFonts w:asciiTheme="minorHAnsi" w:eastAsiaTheme="minorEastAsia" w:hAnsiTheme="minorHAnsi" w:cstheme="minorBidi" w:hint="default"/>
        <w:b w:val="0"/>
        <w:bCs w:val="0"/>
        <w:i w:val="0"/>
        <w:iCs w:val="0"/>
        <w:color w:val="auto"/>
        <w:sz w:val="20"/>
        <w:szCs w:val="24"/>
      </w:rPr>
    </w:lvl>
    <w:lvl w:ilvl="3">
      <w:start w:val="1"/>
      <w:numFmt w:val="upperLetter"/>
      <w:pStyle w:val="Definition4"/>
      <w:lvlText w:val="(%4)"/>
      <w:lvlJc w:val="left"/>
      <w:pPr>
        <w:tabs>
          <w:tab w:val="num" w:pos="2654"/>
        </w:tabs>
        <w:ind w:left="2654" w:hanging="624"/>
      </w:pPr>
      <w:rPr>
        <w:rFonts w:asciiTheme="minorHAnsi" w:eastAsiaTheme="minorEastAsia" w:hAnsiTheme="minorHAnsi" w:cstheme="minorBidi" w:hint="default"/>
        <w:b w:val="0"/>
        <w:bCs w:val="0"/>
        <w:i w:val="0"/>
        <w:iCs w:val="0"/>
        <w:color w:val="auto"/>
        <w:sz w:val="20"/>
        <w:szCs w:val="24"/>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25" w15:restartNumberingAfterBreak="0">
    <w:nsid w:val="4F4B3ADF"/>
    <w:multiLevelType w:val="multilevel"/>
    <w:tmpl w:val="86E8E2C4"/>
    <w:lvl w:ilvl="0">
      <w:start w:val="1"/>
      <w:numFmt w:val="decimal"/>
      <w:pStyle w:val="H1Ashurst"/>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2"/>
        <w:szCs w:val="32"/>
      </w:rPr>
    </w:lvl>
    <w:lvl w:ilvl="1">
      <w:start w:val="1"/>
      <w:numFmt w:val="decimal"/>
      <w:pStyle w:val="H2Ashurst"/>
      <w:lvlText w:val="%1.%2"/>
      <w:lvlJc w:val="left"/>
      <w:pPr>
        <w:tabs>
          <w:tab w:val="num" w:pos="782"/>
        </w:tabs>
        <w:ind w:left="782" w:hanging="782"/>
      </w:pPr>
      <w:rPr>
        <w:rFonts w:asciiTheme="minorHAnsi" w:eastAsiaTheme="minorEastAsia" w:hAnsiTheme="minorHAnsi" w:cs="Times New Roman" w:hint="default"/>
        <w:b w:val="0"/>
        <w:bCs w:val="0"/>
        <w:i w:val="0"/>
        <w:iCs w:val="0"/>
        <w:caps w:val="0"/>
        <w:smallCaps w:val="0"/>
        <w:strike w:val="0"/>
        <w:dstrike w:val="0"/>
        <w:vanish w:val="0"/>
        <w:color w:val="auto"/>
        <w:spacing w:val="0"/>
        <w:kern w:val="0"/>
        <w:position w:val="0"/>
        <w:sz w:val="22"/>
        <w:szCs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3Ashurst"/>
      <w:lvlText w:val="%1.%2.%3"/>
      <w:lvlJc w:val="left"/>
      <w:pPr>
        <w:tabs>
          <w:tab w:val="num" w:pos="1797"/>
        </w:tabs>
        <w:ind w:left="1797" w:hanging="1015"/>
      </w:pPr>
      <w:rPr>
        <w:rFonts w:asciiTheme="minorHAnsi" w:eastAsiaTheme="minorEastAsia" w:hAnsiTheme="minorHAnsi" w:cs="Times New Roman" w:hint="default"/>
        <w:b w:val="0"/>
        <w:bCs w:val="0"/>
        <w:i w:val="0"/>
        <w:iCs w:val="0"/>
        <w:color w:val="auto"/>
        <w:sz w:val="22"/>
        <w:szCs w:val="32"/>
      </w:rPr>
    </w:lvl>
    <w:lvl w:ilvl="3">
      <w:start w:val="1"/>
      <w:numFmt w:val="lowerLetter"/>
      <w:pStyle w:val="H4Ashurst"/>
      <w:lvlText w:val="(%4)"/>
      <w:lvlJc w:val="left"/>
      <w:pPr>
        <w:tabs>
          <w:tab w:val="num" w:pos="2421"/>
        </w:tabs>
        <w:ind w:left="2421" w:hanging="624"/>
      </w:pPr>
      <w:rPr>
        <w:rFonts w:asciiTheme="minorHAnsi" w:eastAsiaTheme="minorEastAsia" w:hAnsiTheme="minorHAnsi" w:cs="Times New Roman" w:hint="default"/>
        <w:b w:val="0"/>
        <w:bCs w:val="0"/>
        <w:i w:val="0"/>
        <w:iCs w:val="0"/>
        <w:color w:val="auto"/>
        <w:sz w:val="22"/>
        <w:szCs w:val="32"/>
      </w:rPr>
    </w:lvl>
    <w:lvl w:ilvl="4">
      <w:start w:val="1"/>
      <w:numFmt w:val="lowerRoman"/>
      <w:pStyle w:val="H5Ashurst"/>
      <w:lvlText w:val="(%5)"/>
      <w:lvlJc w:val="left"/>
      <w:pPr>
        <w:tabs>
          <w:tab w:val="num" w:pos="3045"/>
        </w:tabs>
        <w:ind w:left="3045" w:hanging="624"/>
      </w:pPr>
      <w:rPr>
        <w:rFonts w:asciiTheme="minorHAnsi" w:eastAsiaTheme="minorEastAsia" w:hAnsiTheme="minorHAnsi" w:cs="Times New Roman" w:hint="default"/>
        <w:b w:val="0"/>
        <w:bCs w:val="0"/>
        <w:i w:val="0"/>
        <w:iCs w:val="0"/>
        <w:color w:val="auto"/>
        <w:sz w:val="20"/>
        <w:szCs w:val="24"/>
      </w:rPr>
    </w:lvl>
    <w:lvl w:ilvl="5">
      <w:start w:val="1"/>
      <w:numFmt w:val="upperLetter"/>
      <w:pStyle w:val="H6Ashurst"/>
      <w:lvlText w:val="(%6)"/>
      <w:lvlJc w:val="left"/>
      <w:pPr>
        <w:tabs>
          <w:tab w:val="num" w:pos="3668"/>
        </w:tabs>
        <w:ind w:left="3668" w:hanging="623"/>
      </w:pPr>
      <w:rPr>
        <w:rFonts w:asciiTheme="minorHAnsi" w:eastAsiaTheme="minorEastAsia" w:hAnsiTheme="minorHAnsi" w:cs="Times New Roman" w:hint="default"/>
        <w:b w:val="0"/>
        <w:bCs w:val="0"/>
        <w:i w:val="0"/>
        <w:iCs w:val="0"/>
        <w:color w:val="auto"/>
        <w:sz w:val="20"/>
        <w:szCs w:val="24"/>
      </w:rPr>
    </w:lvl>
    <w:lvl w:ilvl="6">
      <w:start w:val="27"/>
      <w:numFmt w:val="lowerLetter"/>
      <w:pStyle w:val="H7Ashurst"/>
      <w:lvlText w:val="(%7)"/>
      <w:lvlJc w:val="left"/>
      <w:pPr>
        <w:tabs>
          <w:tab w:val="num" w:pos="4292"/>
        </w:tabs>
        <w:ind w:left="4292" w:hanging="624"/>
      </w:pPr>
      <w:rPr>
        <w:rFonts w:asciiTheme="minorHAnsi" w:eastAsiaTheme="minorEastAsia" w:hAnsiTheme="minorHAnsi" w:cs="Times New Roman" w:hint="default"/>
        <w:b w:val="0"/>
        <w:bCs w:val="0"/>
        <w:i w:val="0"/>
        <w:iCs w:val="0"/>
        <w:color w:val="auto"/>
        <w:sz w:val="20"/>
        <w:szCs w:val="24"/>
        <w:u w:color="466B88"/>
      </w:rPr>
    </w:lvl>
    <w:lvl w:ilvl="7">
      <w:start w:val="1"/>
      <w:numFmt w:val="lowerLetter"/>
      <w:pStyle w:val="H8Ashurst"/>
      <w:isLgl/>
      <w:lvlText w:val="(%8)"/>
      <w:lvlJc w:val="left"/>
      <w:pPr>
        <w:tabs>
          <w:tab w:val="num" w:pos="4916"/>
        </w:tabs>
        <w:ind w:left="4916" w:hanging="624"/>
      </w:pPr>
      <w:rPr>
        <w:rFonts w:asciiTheme="minorHAnsi" w:eastAsiaTheme="minorEastAsia" w:hAnsiTheme="minorHAnsi" w:cs="Times New Roman" w:hint="default"/>
        <w:b w:val="0"/>
        <w:bCs w:val="0"/>
        <w:i w:val="0"/>
        <w:iCs w:val="0"/>
        <w:color w:val="auto"/>
        <w:sz w:val="20"/>
        <w:szCs w:val="24"/>
      </w:rPr>
    </w:lvl>
    <w:lvl w:ilvl="8">
      <w:start w:val="1"/>
      <w:numFmt w:val="none"/>
      <w:isLgl/>
      <w:lvlText w:val=""/>
      <w:lvlJc w:val="left"/>
      <w:pPr>
        <w:ind w:left="0" w:firstLine="0"/>
      </w:pPr>
      <w:rPr>
        <w:rFonts w:hint="default"/>
        <w:color w:val="auto"/>
      </w:rPr>
    </w:lvl>
  </w:abstractNum>
  <w:abstractNum w:abstractNumId="26" w15:restartNumberingAfterBreak="0">
    <w:nsid w:val="50FC2109"/>
    <w:multiLevelType w:val="multilevel"/>
    <w:tmpl w:val="9286AAEE"/>
    <w:name w:val="TOC 32"/>
    <w:lvl w:ilvl="0">
      <w:start w:val="1"/>
      <w:numFmt w:val="upperLetter"/>
      <w:lvlText w:val="%1."/>
      <w:lvlJc w:val="left"/>
      <w:pPr>
        <w:ind w:left="782" w:hanging="782"/>
      </w:pPr>
      <w:rPr>
        <w:rFonts w:asciiTheme="minorHAnsi" w:eastAsiaTheme="minorEastAsia" w:hAnsiTheme="minorHAnsi" w:cs="Times New Roman" w:hint="default"/>
        <w:b w:val="0"/>
        <w:bCs w:val="0"/>
        <w:i w:val="0"/>
        <w:iCs w:val="0"/>
        <w:color w:val="auto"/>
        <w:sz w:val="20"/>
        <w:szCs w:val="24"/>
      </w:rPr>
    </w:lvl>
    <w:lvl w:ilvl="1">
      <w:start w:val="1"/>
      <w:numFmt w:val="none"/>
      <w:suff w:val="nothing"/>
      <w:lvlText w:val=""/>
      <w:lvlJc w:val="left"/>
      <w:pPr>
        <w:ind w:left="0" w:firstLine="0"/>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27" w15:restartNumberingAfterBreak="0">
    <w:nsid w:val="593047D9"/>
    <w:multiLevelType w:val="multilevel"/>
    <w:tmpl w:val="102492FE"/>
    <w:name w:val="BulletAshurst"/>
    <w:lvl w:ilvl="0">
      <w:start w:val="1"/>
      <w:numFmt w:val="bullet"/>
      <w:pStyle w:val="BulletAshurst"/>
      <w:lvlText w:val=""/>
      <w:lvlJc w:val="left"/>
      <w:pPr>
        <w:tabs>
          <w:tab w:val="num" w:pos="782"/>
        </w:tabs>
        <w:ind w:left="782" w:hanging="782"/>
      </w:pPr>
      <w:rPr>
        <w:rFonts w:ascii="Symbol" w:hAnsi="Symbol" w:cs="Times New Roman" w:hint="default"/>
        <w:b w:val="0"/>
        <w:bCs w:val="0"/>
        <w:i w:val="0"/>
        <w:iCs w:val="0"/>
        <w:color w:val="auto"/>
        <w:sz w:val="20"/>
        <w:szCs w:val="20"/>
      </w:rPr>
    </w:lvl>
    <w:lvl w:ilvl="1">
      <w:start w:val="1"/>
      <w:numFmt w:val="bullet"/>
      <w:pStyle w:val="Bullet1Ashurst"/>
      <w:lvlText w:val=""/>
      <w:lvlJc w:val="left"/>
      <w:pPr>
        <w:tabs>
          <w:tab w:val="num" w:pos="1406"/>
        </w:tabs>
        <w:ind w:left="1406" w:hanging="624"/>
      </w:pPr>
      <w:rPr>
        <w:rFonts w:ascii="Symbol" w:hAnsi="Symbol" w:cs="Times New Roman" w:hint="default"/>
        <w:b w:val="0"/>
        <w:bCs w:val="0"/>
        <w:i w:val="0"/>
        <w:iCs w:val="0"/>
        <w:color w:val="auto"/>
        <w:sz w:val="20"/>
        <w:szCs w:val="24"/>
      </w:rPr>
    </w:lvl>
    <w:lvl w:ilvl="2">
      <w:start w:val="1"/>
      <w:numFmt w:val="bullet"/>
      <w:pStyle w:val="Bullet2Ashurst"/>
      <w:lvlText w:val=""/>
      <w:lvlJc w:val="left"/>
      <w:pPr>
        <w:tabs>
          <w:tab w:val="num" w:pos="1406"/>
        </w:tabs>
        <w:ind w:left="1406" w:hanging="624"/>
      </w:pPr>
      <w:rPr>
        <w:rFonts w:ascii="Symbol" w:hAnsi="Symbol" w:cs="Times New Roman" w:hint="default"/>
        <w:color w:val="auto"/>
        <w:sz w:val="20"/>
        <w:szCs w:val="24"/>
      </w:rPr>
    </w:lvl>
    <w:lvl w:ilvl="3">
      <w:start w:val="1"/>
      <w:numFmt w:val="bullet"/>
      <w:pStyle w:val="Bullet3Ashurst"/>
      <w:lvlText w:val=""/>
      <w:lvlJc w:val="left"/>
      <w:pPr>
        <w:tabs>
          <w:tab w:val="num" w:pos="2030"/>
        </w:tabs>
        <w:ind w:left="2030" w:hanging="624"/>
      </w:pPr>
      <w:rPr>
        <w:rFonts w:ascii="Symbol" w:hAnsi="Symbol" w:cs="Times New Roman" w:hint="default"/>
        <w:color w:val="auto"/>
        <w:sz w:val="20"/>
        <w:szCs w:val="24"/>
      </w:rPr>
    </w:lvl>
    <w:lvl w:ilvl="4">
      <w:start w:val="1"/>
      <w:numFmt w:val="bullet"/>
      <w:pStyle w:val="Bullet4Ashurst"/>
      <w:lvlText w:val=""/>
      <w:lvlJc w:val="left"/>
      <w:pPr>
        <w:tabs>
          <w:tab w:val="num" w:pos="2654"/>
        </w:tabs>
        <w:ind w:left="2654" w:hanging="624"/>
      </w:pPr>
      <w:rPr>
        <w:rFonts w:ascii="Symbol" w:hAnsi="Symbol" w:cs="Times New Roman" w:hint="default"/>
        <w:color w:val="auto"/>
        <w:sz w:val="20"/>
        <w:szCs w:val="24"/>
      </w:rPr>
    </w:lvl>
    <w:lvl w:ilvl="5">
      <w:start w:val="1"/>
      <w:numFmt w:val="bullet"/>
      <w:pStyle w:val="Bullet5Ashurst"/>
      <w:lvlText w:val=""/>
      <w:lvlJc w:val="left"/>
      <w:pPr>
        <w:tabs>
          <w:tab w:val="num" w:pos="3277"/>
        </w:tabs>
        <w:ind w:left="3277" w:hanging="623"/>
      </w:pPr>
      <w:rPr>
        <w:rFonts w:ascii="Symbol" w:hAnsi="Symbol" w:cs="Times New Roman" w:hint="default"/>
        <w:color w:val="auto"/>
        <w:sz w:val="20"/>
        <w:szCs w:val="24"/>
      </w:rPr>
    </w:lvl>
    <w:lvl w:ilvl="6">
      <w:start w:val="1"/>
      <w:numFmt w:val="bullet"/>
      <w:pStyle w:val="Bullet6Ashurst"/>
      <w:lvlText w:val=""/>
      <w:lvlJc w:val="left"/>
      <w:pPr>
        <w:tabs>
          <w:tab w:val="num" w:pos="3901"/>
        </w:tabs>
        <w:ind w:left="3901" w:hanging="624"/>
      </w:pPr>
      <w:rPr>
        <w:rFonts w:ascii="Symbol" w:hAnsi="Symbol" w:cs="Times New Roman" w:hint="default"/>
        <w:color w:val="auto"/>
        <w:sz w:val="20"/>
        <w:szCs w:val="24"/>
      </w:rPr>
    </w:lvl>
    <w:lvl w:ilvl="7">
      <w:start w:val="1"/>
      <w:numFmt w:val="bullet"/>
      <w:pStyle w:val="Bullet7Ashurst"/>
      <w:lvlText w:val=""/>
      <w:lvlJc w:val="left"/>
      <w:pPr>
        <w:tabs>
          <w:tab w:val="num" w:pos="4525"/>
        </w:tabs>
        <w:ind w:left="4525" w:hanging="624"/>
      </w:pPr>
      <w:rPr>
        <w:rFonts w:ascii="Symbol" w:hAnsi="Symbol" w:cs="Times New Roman" w:hint="default"/>
        <w:color w:val="auto"/>
        <w:sz w:val="20"/>
        <w:szCs w:val="24"/>
      </w:rPr>
    </w:lvl>
    <w:lvl w:ilvl="8">
      <w:start w:val="1"/>
      <w:numFmt w:val="bullet"/>
      <w:pStyle w:val="Bullet8Ashurst"/>
      <w:lvlText w:val=""/>
      <w:lvlJc w:val="left"/>
      <w:pPr>
        <w:tabs>
          <w:tab w:val="num" w:pos="5148"/>
        </w:tabs>
        <w:ind w:left="5148" w:hanging="623"/>
      </w:pPr>
      <w:rPr>
        <w:rFonts w:ascii="Symbol" w:hAnsi="Symbol" w:cs="Times New Roman" w:hint="default"/>
        <w:color w:val="auto"/>
        <w:sz w:val="20"/>
        <w:szCs w:val="24"/>
      </w:rPr>
    </w:lvl>
  </w:abstractNum>
  <w:abstractNum w:abstractNumId="28" w15:restartNumberingAfterBreak="0">
    <w:nsid w:val="5D112637"/>
    <w:multiLevelType w:val="multilevel"/>
    <w:tmpl w:val="4E7A1C20"/>
    <w:name w:val="KH1Ashurst"/>
    <w:lvl w:ilvl="0">
      <w:start w:val="1"/>
      <w:numFmt w:val="decimal"/>
      <w:pStyle w:val="KH1Ashurst"/>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rPr>
    </w:lvl>
    <w:lvl w:ilvl="1">
      <w:start w:val="1"/>
      <w:numFmt w:val="decimal"/>
      <w:pStyle w:val="KH2Ashurst"/>
      <w:lvlText w:val="%1.%2"/>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rPr>
    </w:lvl>
    <w:lvl w:ilvl="2">
      <w:start w:val="1"/>
      <w:numFmt w:val="lowerLetter"/>
      <w:pStyle w:val="KH3Ashurst"/>
      <w:lvlText w:val="(%3)"/>
      <w:lvlJc w:val="left"/>
      <w:pPr>
        <w:tabs>
          <w:tab w:val="num" w:pos="1406"/>
        </w:tabs>
        <w:ind w:left="1406" w:hanging="624"/>
      </w:pPr>
      <w:rPr>
        <w:rFonts w:asciiTheme="minorHAnsi" w:eastAsiaTheme="minorEastAsia" w:hAnsiTheme="minorHAnsi" w:hint="default"/>
        <w:b w:val="0"/>
        <w:bCs w:val="0"/>
        <w:i w:val="0"/>
        <w:iCs w:val="0"/>
        <w:color w:val="auto"/>
        <w:sz w:val="20"/>
        <w:szCs w:val="24"/>
      </w:rPr>
    </w:lvl>
    <w:lvl w:ilvl="3">
      <w:start w:val="1"/>
      <w:numFmt w:val="lowerRoman"/>
      <w:pStyle w:val="KH4Ashurst"/>
      <w:lvlText w:val="(%4)"/>
      <w:lvlJc w:val="left"/>
      <w:pPr>
        <w:tabs>
          <w:tab w:val="num" w:pos="2030"/>
        </w:tabs>
        <w:ind w:left="2030" w:hanging="624"/>
      </w:pPr>
      <w:rPr>
        <w:rFonts w:asciiTheme="minorHAnsi" w:eastAsiaTheme="minorEastAsia" w:hAnsiTheme="minorHAnsi" w:cs="Times New Roman" w:hint="default"/>
        <w:b w:val="0"/>
        <w:bCs w:val="0"/>
        <w:i w:val="0"/>
        <w:iCs w:val="0"/>
        <w:color w:val="auto"/>
        <w:sz w:val="20"/>
        <w:szCs w:val="24"/>
      </w:rPr>
    </w:lvl>
    <w:lvl w:ilvl="4">
      <w:start w:val="1"/>
      <w:numFmt w:val="upperLetter"/>
      <w:pStyle w:val="KH5Ashurst"/>
      <w:lvlText w:val="(%5)"/>
      <w:lvlJc w:val="left"/>
      <w:pPr>
        <w:tabs>
          <w:tab w:val="num" w:pos="2654"/>
        </w:tabs>
        <w:ind w:left="2654" w:hanging="624"/>
      </w:pPr>
      <w:rPr>
        <w:rFonts w:asciiTheme="minorHAnsi" w:eastAsiaTheme="minorEastAsia" w:hAnsiTheme="minorHAnsi" w:cstheme="minorBidi" w:hint="default"/>
        <w:b w:val="0"/>
        <w:bCs w:val="0"/>
        <w:i w:val="0"/>
        <w:iCs w:val="0"/>
        <w:color w:val="auto"/>
        <w:sz w:val="20"/>
        <w:szCs w:val="24"/>
      </w:rPr>
    </w:lvl>
    <w:lvl w:ilvl="5">
      <w:start w:val="27"/>
      <w:numFmt w:val="lowerLetter"/>
      <w:pStyle w:val="KH6Ashurst"/>
      <w:lvlText w:val="(%6)"/>
      <w:lvlJc w:val="left"/>
      <w:pPr>
        <w:tabs>
          <w:tab w:val="num" w:pos="3277"/>
        </w:tabs>
        <w:ind w:left="3277" w:hanging="623"/>
      </w:pPr>
      <w:rPr>
        <w:rFonts w:asciiTheme="minorHAnsi" w:eastAsiaTheme="minorEastAsia" w:hAnsiTheme="minorHAnsi" w:cs="Times New Roman" w:hint="default"/>
        <w:b w:val="0"/>
        <w:bCs w:val="0"/>
        <w:i w:val="0"/>
        <w:iCs w:val="0"/>
        <w:color w:val="auto"/>
        <w:sz w:val="20"/>
        <w:szCs w:val="24"/>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9" w15:restartNumberingAfterBreak="0">
    <w:nsid w:val="5DDB6BCC"/>
    <w:multiLevelType w:val="multilevel"/>
    <w:tmpl w:val="03924068"/>
    <w:name w:val="TableNum1"/>
    <w:lvl w:ilvl="0">
      <w:start w:val="1"/>
      <w:numFmt w:val="decimal"/>
      <w:pStyle w:val="TableNum1"/>
      <w:lvlText w:val="%1."/>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4"/>
      </w:rPr>
    </w:lvl>
    <w:lvl w:ilvl="1">
      <w:start w:val="1"/>
      <w:numFmt w:val="decimal"/>
      <w:pStyle w:val="TableNum2"/>
      <w:lvlText w:val="%1.%2"/>
      <w:lvlJc w:val="left"/>
      <w:pPr>
        <w:tabs>
          <w:tab w:val="num" w:pos="782"/>
        </w:tabs>
        <w:ind w:left="782" w:hanging="782"/>
      </w:pPr>
      <w:rPr>
        <w:rFonts w:asciiTheme="minorHAnsi" w:eastAsiaTheme="minorEastAsia" w:hAnsiTheme="minorHAnsi" w:cs="Times New Roman" w:hint="default"/>
        <w:b w:val="0"/>
        <w:bCs w:val="0"/>
        <w:i w:val="0"/>
        <w:iCs w:val="0"/>
        <w:color w:val="auto"/>
        <w:sz w:val="20"/>
        <w:szCs w:val="24"/>
      </w:rPr>
    </w:lvl>
    <w:lvl w:ilvl="2">
      <w:start w:val="1"/>
      <w:numFmt w:val="lowerLetter"/>
      <w:pStyle w:val="TableNum3"/>
      <w:lvlText w:val="(%3)"/>
      <w:lvlJc w:val="left"/>
      <w:pPr>
        <w:tabs>
          <w:tab w:val="num" w:pos="782"/>
        </w:tabs>
        <w:ind w:left="782" w:hanging="782"/>
      </w:pPr>
      <w:rPr>
        <w:rFonts w:asciiTheme="minorHAnsi" w:eastAsiaTheme="minorEastAsia" w:hAnsiTheme="minorHAnsi" w:cstheme="minorBidi" w:hint="default"/>
        <w:b w:val="0"/>
        <w:bCs w:val="0"/>
        <w:i w:val="0"/>
        <w:iCs w:val="0"/>
        <w:color w:val="auto"/>
        <w:sz w:val="20"/>
        <w:szCs w:val="20"/>
      </w:rPr>
    </w:lvl>
    <w:lvl w:ilvl="3">
      <w:start w:val="1"/>
      <w:numFmt w:val="lowerRoman"/>
      <w:pStyle w:val="TableNum4"/>
      <w:lvlText w:val="(%4)"/>
      <w:lvlJc w:val="left"/>
      <w:pPr>
        <w:ind w:left="1406" w:hanging="624"/>
      </w:pPr>
      <w:rPr>
        <w:rFonts w:asciiTheme="minorHAnsi" w:eastAsiaTheme="minorEastAsia" w:hAnsiTheme="minorHAnsi" w:cstheme="minorBidi" w:hint="default"/>
        <w:b w:val="0"/>
        <w:bCs w:val="0"/>
        <w:i w:val="0"/>
        <w:iCs w:val="0"/>
        <w:color w:val="auto"/>
        <w:sz w:val="20"/>
        <w:szCs w:val="20"/>
      </w:rPr>
    </w:lvl>
    <w:lvl w:ilvl="4">
      <w:start w:val="1"/>
      <w:numFmt w:val="upperLetter"/>
      <w:pStyle w:val="TableNum5"/>
      <w:lvlText w:val="(%5)"/>
      <w:lvlJc w:val="left"/>
      <w:pPr>
        <w:tabs>
          <w:tab w:val="num" w:pos="2030"/>
        </w:tabs>
        <w:ind w:left="2030" w:hanging="624"/>
      </w:pPr>
      <w:rPr>
        <w:rFonts w:asciiTheme="minorHAnsi" w:eastAsiaTheme="minorEastAsia" w:hAnsiTheme="minorHAnsi" w:cstheme="minorBidi" w:hint="default"/>
        <w:b w:val="0"/>
        <w:bCs w:val="0"/>
        <w:i w:val="0"/>
        <w:iCs w:val="0"/>
        <w:color w:val="auto"/>
        <w:sz w:val="20"/>
        <w:szCs w:val="24"/>
      </w:rPr>
    </w:lvl>
    <w:lvl w:ilvl="5">
      <w:start w:val="27"/>
      <w:numFmt w:val="lowerLetter"/>
      <w:lvlRestart w:val="0"/>
      <w:pStyle w:val="TableNum6"/>
      <w:lvlText w:val="(%6)"/>
      <w:lvlJc w:val="left"/>
      <w:pPr>
        <w:tabs>
          <w:tab w:val="num" w:pos="2654"/>
        </w:tabs>
        <w:ind w:left="2654" w:hanging="624"/>
      </w:pPr>
      <w:rPr>
        <w:rFonts w:cs="Times New Roman" w:hint="default"/>
      </w:rPr>
    </w:lvl>
    <w:lvl w:ilvl="6">
      <w:start w:val="1"/>
      <w:numFmt w:val="none"/>
      <w:lvlRestart w:val="0"/>
      <w:suff w:val="nothing"/>
      <w:lvlText w:val=""/>
      <w:lvlJc w:val="left"/>
      <w:pPr>
        <w:ind w:left="0" w:firstLine="0"/>
      </w:pPr>
      <w:rPr>
        <w:rFonts w:cs="Times New Roman" w:hint="default"/>
      </w:rPr>
    </w:lvl>
    <w:lvl w:ilvl="7">
      <w:start w:val="1"/>
      <w:numFmt w:val="none"/>
      <w:lvlRestart w:val="0"/>
      <w:suff w:val="nothing"/>
      <w:lvlText w:val=""/>
      <w:lvlJc w:val="left"/>
      <w:pPr>
        <w:ind w:left="0" w:firstLine="0"/>
      </w:pPr>
      <w:rPr>
        <w:rFonts w:cs="Times New Roman" w:hint="default"/>
      </w:rPr>
    </w:lvl>
    <w:lvl w:ilvl="8">
      <w:start w:val="1"/>
      <w:numFmt w:val="none"/>
      <w:lvlRestart w:val="0"/>
      <w:suff w:val="nothing"/>
      <w:lvlText w:val=""/>
      <w:lvlJc w:val="left"/>
      <w:pPr>
        <w:ind w:left="0" w:firstLine="0"/>
      </w:pPr>
      <w:rPr>
        <w:rFonts w:cs="Times New Roman" w:hint="default"/>
      </w:rPr>
    </w:lvl>
  </w:abstractNum>
  <w:abstractNum w:abstractNumId="30" w15:restartNumberingAfterBreak="0">
    <w:nsid w:val="5E76215B"/>
    <w:multiLevelType w:val="multilevel"/>
    <w:tmpl w:val="1BAAA5B2"/>
    <w:lvl w:ilvl="0">
      <w:start w:val="1"/>
      <w:numFmt w:val="upperLetter"/>
      <w:lvlText w:val="(%1)"/>
      <w:lvlJc w:val="left"/>
      <w:pPr>
        <w:tabs>
          <w:tab w:val="num" w:pos="782"/>
        </w:tabs>
        <w:ind w:left="782" w:hanging="782"/>
      </w:pPr>
      <w:rPr>
        <w:rFonts w:hint="default"/>
        <w:color w:val="auto"/>
      </w:rPr>
    </w:lvl>
    <w:lvl w:ilvl="1">
      <w:start w:val="1"/>
      <w:numFmt w:val="decimal"/>
      <w:pStyle w:val="RecitalsAshurst2"/>
      <w:lvlText w:val="(%2)"/>
      <w:lvlJc w:val="left"/>
      <w:pPr>
        <w:tabs>
          <w:tab w:val="num" w:pos="1406"/>
        </w:tabs>
        <w:ind w:left="1406" w:hanging="624"/>
      </w:pPr>
      <w:rPr>
        <w:rFonts w:asciiTheme="minorHAnsi" w:eastAsiaTheme="minorEastAsia" w:hAnsiTheme="minorHAnsi" w:cstheme="minorBidi" w:hint="default"/>
        <w:b w:val="0"/>
        <w:bCs w:val="0"/>
        <w:i w:val="0"/>
        <w:iCs w:val="0"/>
        <w:color w:val="auto"/>
        <w:sz w:val="20"/>
        <w:szCs w:val="24"/>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31" w15:restartNumberingAfterBreak="0">
    <w:nsid w:val="6551334E"/>
    <w:multiLevelType w:val="multilevel"/>
    <w:tmpl w:val="45B0FEE4"/>
    <w:name w:val="ScheduleAshurst"/>
    <w:styleLink w:val="OutlineSchedule"/>
    <w:lvl w:ilvl="0">
      <w:start w:val="1"/>
      <w:numFmt w:val="decimal"/>
      <w:pStyle w:val="ScheduleAshurst"/>
      <w:suff w:val="space"/>
      <w:lvlText w:val="Schedule %1"/>
      <w:lvlJc w:val="left"/>
      <w:pPr>
        <w:ind w:left="1277" w:firstLine="0"/>
      </w:pPr>
      <w:rPr>
        <w:rFonts w:asciiTheme="majorHAnsi" w:eastAsiaTheme="majorEastAsia" w:hAnsiTheme="majorHAnsi" w:cstheme="majorBidi" w:hint="default"/>
        <w:b w:val="0"/>
        <w:bCs w:val="0"/>
        <w:i w:val="0"/>
        <w:iCs w:val="0"/>
        <w:color w:val="auto"/>
        <w:sz w:val="30"/>
        <w:szCs w:val="34"/>
      </w:rPr>
    </w:lvl>
    <w:lvl w:ilvl="1">
      <w:start w:val="1"/>
      <w:numFmt w:val="upperLetter"/>
      <w:pStyle w:val="SchedulePartAshurstABC"/>
      <w:suff w:val="space"/>
      <w:lvlText w:val="Part %2"/>
      <w:lvlJc w:val="left"/>
      <w:pPr>
        <w:ind w:left="0" w:firstLine="0"/>
      </w:pPr>
      <w:rPr>
        <w:rFonts w:asciiTheme="minorHAnsi" w:eastAsiaTheme="minorEastAsia" w:hAnsiTheme="minorHAnsi" w:cs="Times New Roman" w:hint="default"/>
        <w:b/>
        <w:bCs/>
        <w:i w:val="0"/>
        <w:iCs w:val="0"/>
        <w:color w:val="auto"/>
        <w:sz w:val="24"/>
        <w:szCs w:val="28"/>
      </w:rPr>
    </w:lvl>
    <w:lvl w:ilvl="2">
      <w:start w:val="1"/>
      <w:numFmt w:val="decimal"/>
      <w:lvlRestart w:val="1"/>
      <w:pStyle w:val="SchedulePartAshurst123"/>
      <w:suff w:val="space"/>
      <w:lvlText w:val="Part %3"/>
      <w:lvlJc w:val="left"/>
      <w:pPr>
        <w:ind w:left="0" w:firstLine="0"/>
      </w:pPr>
      <w:rPr>
        <w:rFonts w:asciiTheme="minorHAnsi" w:eastAsiaTheme="minorEastAsia" w:hAnsiTheme="minorHAnsi" w:cstheme="minorBidi" w:hint="default"/>
        <w:b/>
        <w:bCs/>
        <w:i w:val="0"/>
        <w:iCs w:val="0"/>
        <w:color w:val="auto"/>
        <w:sz w:val="24"/>
        <w:szCs w:val="28"/>
      </w:rPr>
    </w:lvl>
    <w:lvl w:ilvl="3">
      <w:start w:val="1"/>
      <w:numFmt w:val="none"/>
      <w:lvlText w:val=""/>
      <w:lvlJc w:val="left"/>
      <w:pPr>
        <w:ind w:left="0"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32" w15:restartNumberingAfterBreak="0">
    <w:nsid w:val="67545DF5"/>
    <w:multiLevelType w:val="multilevel"/>
    <w:tmpl w:val="F8126890"/>
    <w:name w:val="TOC 5"/>
    <w:styleLink w:val="OutlineList1"/>
    <w:lvl w:ilvl="0">
      <w:start w:val="1"/>
      <w:numFmt w:val="upperLetter"/>
      <w:lvlText w:val="%1."/>
      <w:lvlJc w:val="left"/>
      <w:pPr>
        <w:ind w:left="782" w:hanging="782"/>
      </w:pPr>
      <w:rPr>
        <w:rFonts w:asciiTheme="minorHAnsi" w:eastAsiaTheme="minorEastAsia" w:hAnsiTheme="minorHAnsi" w:cstheme="minorBidi"/>
        <w:b w:val="0"/>
        <w:bCs w:val="0"/>
        <w:i w:val="0"/>
        <w:iCs w:val="0"/>
        <w:color w:val="auto"/>
        <w:sz w:val="20"/>
        <w:szCs w:val="24"/>
      </w:rPr>
    </w:lvl>
    <w:lvl w:ilvl="1">
      <w:start w:val="1"/>
      <w:numFmt w:val="none"/>
      <w:lvlText w:val=""/>
      <w:lvlJc w:val="left"/>
      <w:pPr>
        <w:ind w:left="0" w:firstLine="0"/>
      </w:pPr>
      <w:rPr>
        <w:rFonts w:hint="default"/>
        <w:b w:val="0"/>
        <w:i w:val="0"/>
        <w:color w:val="auto"/>
      </w:rPr>
    </w:lvl>
    <w:lvl w:ilvl="2">
      <w:start w:val="1"/>
      <w:numFmt w:val="none"/>
      <w:lvlText w:val=""/>
      <w:lvlJc w:val="left"/>
      <w:pPr>
        <w:tabs>
          <w:tab w:val="num" w:pos="782"/>
        </w:tabs>
        <w:ind w:left="0" w:firstLine="0"/>
      </w:pPr>
      <w:rPr>
        <w:rFonts w:hint="default"/>
        <w:color w:val="auto"/>
      </w:rPr>
    </w:lvl>
    <w:lvl w:ilvl="3">
      <w:start w:val="1"/>
      <w:numFmt w:val="none"/>
      <w:lvlText w:val=""/>
      <w:lvlJc w:val="left"/>
      <w:pPr>
        <w:tabs>
          <w:tab w:val="num" w:pos="782"/>
        </w:tabs>
        <w:ind w:left="0" w:firstLine="0"/>
      </w:pPr>
      <w:rPr>
        <w:rFonts w:hint="default"/>
        <w:color w:val="auto"/>
      </w:rPr>
    </w:lvl>
    <w:lvl w:ilvl="4">
      <w:start w:val="1"/>
      <w:numFmt w:val="none"/>
      <w:lvlText w:val=""/>
      <w:lvlJc w:val="left"/>
      <w:pPr>
        <w:tabs>
          <w:tab w:val="num" w:pos="782"/>
        </w:tabs>
        <w:ind w:left="0" w:firstLine="0"/>
      </w:pPr>
      <w:rPr>
        <w:rFonts w:hint="default"/>
        <w:color w:val="auto"/>
      </w:rPr>
    </w:lvl>
    <w:lvl w:ilvl="5">
      <w:start w:val="27"/>
      <w:numFmt w:val="none"/>
      <w:lvlText w:val=""/>
      <w:lvlJc w:val="left"/>
      <w:pPr>
        <w:tabs>
          <w:tab w:val="num" w:pos="782"/>
        </w:tabs>
        <w:ind w:left="0" w:firstLine="0"/>
      </w:pPr>
      <w:rPr>
        <w:rFonts w:hint="default"/>
        <w:color w:val="auto"/>
      </w:rPr>
    </w:lvl>
    <w:lvl w:ilvl="6">
      <w:start w:val="1"/>
      <w:numFmt w:val="none"/>
      <w:lvlText w:val=""/>
      <w:lvlJc w:val="left"/>
      <w:pPr>
        <w:tabs>
          <w:tab w:val="num" w:pos="782"/>
        </w:tabs>
        <w:ind w:left="0" w:firstLine="0"/>
      </w:pPr>
      <w:rPr>
        <w:rFonts w:hint="default"/>
        <w:color w:val="auto"/>
      </w:rPr>
    </w:lvl>
    <w:lvl w:ilvl="7">
      <w:start w:val="1"/>
      <w:numFmt w:val="none"/>
      <w:lvlText w:val=""/>
      <w:lvlJc w:val="left"/>
      <w:pPr>
        <w:tabs>
          <w:tab w:val="num" w:pos="782"/>
        </w:tabs>
        <w:ind w:left="0" w:firstLine="0"/>
      </w:pPr>
      <w:rPr>
        <w:rFonts w:hint="default"/>
        <w:color w:val="auto"/>
      </w:rPr>
    </w:lvl>
    <w:lvl w:ilvl="8">
      <w:start w:val="1"/>
      <w:numFmt w:val="none"/>
      <w:lvlText w:val=""/>
      <w:lvlJc w:val="left"/>
      <w:pPr>
        <w:tabs>
          <w:tab w:val="num" w:pos="782"/>
        </w:tabs>
        <w:ind w:left="0" w:firstLine="0"/>
      </w:pPr>
      <w:rPr>
        <w:rFonts w:hint="default"/>
        <w:color w:val="auto"/>
      </w:rPr>
    </w:lvl>
  </w:abstractNum>
  <w:abstractNum w:abstractNumId="33" w15:restartNumberingAfterBreak="0">
    <w:nsid w:val="6816616F"/>
    <w:multiLevelType w:val="multilevel"/>
    <w:tmpl w:val="37CC03FA"/>
    <w:name w:val="Exhibit#"/>
    <w:styleLink w:val="111111"/>
    <w:lvl w:ilvl="0">
      <w:start w:val="1"/>
      <w:numFmt w:val="decimal"/>
      <w:pStyle w:val="Exhibit"/>
      <w:suff w:val="space"/>
      <w:lvlText w:val="Exhibit %1"/>
      <w:lvlJc w:val="left"/>
      <w:pPr>
        <w:ind w:left="0" w:firstLine="0"/>
      </w:pPr>
      <w:rPr>
        <w:rFonts w:asciiTheme="majorHAnsi" w:eastAsiaTheme="majorEastAsia" w:hAnsiTheme="majorHAnsi" w:cstheme="majorBidi" w:hint="default"/>
        <w:b w:val="0"/>
        <w:bCs w:val="0"/>
        <w:i w:val="0"/>
        <w:iCs w:val="0"/>
        <w:color w:val="auto"/>
        <w:sz w:val="30"/>
        <w:szCs w:val="34"/>
        <w:u w:color="466B88"/>
      </w:rPr>
    </w:lvl>
    <w:lvl w:ilvl="1">
      <w:start w:val="1"/>
      <w:numFmt w:val="none"/>
      <w:lvlText w:val=""/>
      <w:lvlJc w:val="left"/>
      <w:pPr>
        <w:ind w:left="0" w:firstLine="0"/>
      </w:pPr>
      <w:rPr>
        <w:rFonts w:hint="default"/>
        <w:color w:val="auto"/>
      </w:rPr>
    </w:lvl>
    <w:lvl w:ilvl="2">
      <w:start w:val="1"/>
      <w:numFmt w:val="none"/>
      <w:lvlText w:val=""/>
      <w:lvlJc w:val="left"/>
      <w:pPr>
        <w:ind w:left="0" w:firstLine="0"/>
      </w:pPr>
      <w:rPr>
        <w:rFonts w:hint="default"/>
        <w:color w:val="auto"/>
      </w:rPr>
    </w:lvl>
    <w:lvl w:ilvl="3">
      <w:start w:val="1"/>
      <w:numFmt w:val="none"/>
      <w:lvlText w:val=""/>
      <w:lvlJc w:val="left"/>
      <w:pPr>
        <w:ind w:left="0"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34" w15:restartNumberingAfterBreak="0">
    <w:nsid w:val="69246705"/>
    <w:multiLevelType w:val="multilevel"/>
    <w:tmpl w:val="C8F4DAFA"/>
    <w:name w:val="TableNum1Ashurst"/>
    <w:lvl w:ilvl="0">
      <w:start w:val="1"/>
      <w:numFmt w:val="decimal"/>
      <w:suff w:val="nothing"/>
      <w:lvlText w:val="%1."/>
      <w:lvlJc w:val="left"/>
      <w:pPr>
        <w:ind w:left="0" w:firstLine="0"/>
      </w:pPr>
      <w:rPr>
        <w:rFonts w:asciiTheme="minorHAnsi" w:eastAsiaTheme="minorEastAsia" w:hAnsiTheme="minorHAnsi" w:cstheme="minorBidi" w:hint="default"/>
        <w:b w:val="0"/>
        <w:bCs w:val="0"/>
        <w:i w:val="0"/>
        <w:iCs w:val="0"/>
        <w:color w:val="auto"/>
        <w:sz w:val="20"/>
        <w:szCs w:val="24"/>
      </w:rPr>
    </w:lvl>
    <w:lvl w:ilvl="1">
      <w:start w:val="1"/>
      <w:numFmt w:val="decimal"/>
      <w:suff w:val="nothing"/>
      <w:lvlText w:val="%1.%2"/>
      <w:lvlJc w:val="left"/>
      <w:pPr>
        <w:ind w:left="0" w:firstLine="0"/>
      </w:pPr>
      <w:rPr>
        <w:rFonts w:asciiTheme="minorHAnsi" w:eastAsiaTheme="minorEastAsia" w:hAnsiTheme="minorHAnsi" w:cstheme="minorBidi" w:hint="default"/>
        <w:b w:val="0"/>
        <w:bCs w:val="0"/>
        <w:i w:val="0"/>
        <w:iCs w:val="0"/>
        <w:color w:val="auto"/>
        <w:sz w:val="20"/>
        <w:szCs w:val="24"/>
      </w:rPr>
    </w:lvl>
    <w:lvl w:ilvl="2">
      <w:start w:val="1"/>
      <w:numFmt w:val="lowerLetter"/>
      <w:suff w:val="nothing"/>
      <w:lvlText w:val="(%3)"/>
      <w:lvlJc w:val="left"/>
      <w:pPr>
        <w:ind w:left="0" w:firstLine="0"/>
      </w:pPr>
      <w:rPr>
        <w:rFonts w:asciiTheme="minorHAnsi" w:eastAsiaTheme="minorEastAsia" w:hAnsiTheme="minorHAnsi" w:cstheme="minorBidi" w:hint="default"/>
        <w:b w:val="0"/>
        <w:bCs w:val="0"/>
        <w:i w:val="0"/>
        <w:iCs w:val="0"/>
        <w:color w:val="auto"/>
        <w:sz w:val="20"/>
        <w:szCs w:val="24"/>
      </w:rPr>
    </w:lvl>
    <w:lvl w:ilvl="3">
      <w:start w:val="1"/>
      <w:numFmt w:val="lowerRoman"/>
      <w:suff w:val="nothing"/>
      <w:lvlText w:val="(%4)"/>
      <w:lvlJc w:val="left"/>
      <w:pPr>
        <w:ind w:left="0" w:firstLine="0"/>
      </w:pPr>
      <w:rPr>
        <w:rFonts w:asciiTheme="minorHAnsi" w:eastAsiaTheme="minorEastAsia" w:hAnsiTheme="minorHAnsi" w:cstheme="minorBidi" w:hint="default"/>
        <w:b w:val="0"/>
        <w:bCs w:val="0"/>
        <w:i w:val="0"/>
        <w:iCs w:val="0"/>
        <w:color w:val="auto"/>
        <w:sz w:val="20"/>
        <w:szCs w:val="24"/>
      </w:rPr>
    </w:lvl>
    <w:lvl w:ilvl="4">
      <w:start w:val="1"/>
      <w:numFmt w:val="upperLetter"/>
      <w:suff w:val="nothing"/>
      <w:lvlText w:val="(%5)"/>
      <w:lvlJc w:val="left"/>
      <w:pPr>
        <w:ind w:left="0" w:firstLine="0"/>
      </w:pPr>
      <w:rPr>
        <w:rFonts w:asciiTheme="minorHAnsi" w:eastAsiaTheme="minorEastAsia" w:hAnsiTheme="minorHAnsi" w:cstheme="minorBidi" w:hint="default"/>
        <w:b w:val="0"/>
        <w:bCs w:val="0"/>
        <w:i w:val="0"/>
        <w:iCs w:val="0"/>
        <w:color w:val="auto"/>
        <w:sz w:val="20"/>
        <w:szCs w:val="24"/>
      </w:rPr>
    </w:lvl>
    <w:lvl w:ilvl="5">
      <w:start w:val="27"/>
      <w:numFmt w:val="lowerLetter"/>
      <w:suff w:val="nothing"/>
      <w:lvlText w:val="(%6)"/>
      <w:lvlJc w:val="left"/>
      <w:pPr>
        <w:ind w:left="0" w:firstLine="0"/>
      </w:pPr>
      <w:rPr>
        <w:rFonts w:asciiTheme="minorHAnsi" w:eastAsiaTheme="minorEastAsia" w:hAnsiTheme="minorHAnsi" w:cstheme="minorBidi" w:hint="default"/>
        <w:b w:val="0"/>
        <w:bCs w:val="0"/>
        <w:i w:val="0"/>
        <w:iCs w:val="0"/>
        <w:color w:val="auto"/>
        <w:sz w:val="20"/>
        <w:szCs w:val="24"/>
      </w:rPr>
    </w:lvl>
    <w:lvl w:ilvl="6">
      <w:start w:val="1"/>
      <w:numFmt w:val="none"/>
      <w:lvlRestart w:val="0"/>
      <w:suff w:val="nothing"/>
      <w:lvlText w:val=""/>
      <w:lvlJc w:val="left"/>
      <w:pPr>
        <w:ind w:left="0" w:firstLine="0"/>
      </w:pPr>
      <w:rPr>
        <w:rFonts w:hint="default"/>
        <w:color w:val="auto"/>
      </w:rPr>
    </w:lvl>
    <w:lvl w:ilvl="7">
      <w:start w:val="1"/>
      <w:numFmt w:val="none"/>
      <w:lvlRestart w:val="0"/>
      <w:suff w:val="nothing"/>
      <w:lvlText w:val=""/>
      <w:lvlJc w:val="left"/>
      <w:pPr>
        <w:ind w:left="0" w:firstLine="0"/>
      </w:pPr>
      <w:rPr>
        <w:rFonts w:hint="default"/>
        <w:color w:val="auto"/>
      </w:rPr>
    </w:lvl>
    <w:lvl w:ilvl="8">
      <w:start w:val="1"/>
      <w:numFmt w:val="none"/>
      <w:lvlRestart w:val="0"/>
      <w:suff w:val="nothing"/>
      <w:lvlText w:val=""/>
      <w:lvlJc w:val="left"/>
      <w:pPr>
        <w:ind w:left="0" w:firstLine="0"/>
      </w:pPr>
      <w:rPr>
        <w:rFonts w:hint="default"/>
        <w:color w:val="auto"/>
      </w:rPr>
    </w:lvl>
  </w:abstractNum>
  <w:abstractNum w:abstractNumId="35" w15:restartNumberingAfterBreak="0">
    <w:nsid w:val="6C13593E"/>
    <w:multiLevelType w:val="multilevel"/>
    <w:tmpl w:val="2D322B7C"/>
    <w:lvl w:ilvl="0">
      <w:start w:val="1"/>
      <w:numFmt w:val="decimal"/>
      <w:pStyle w:val="Appendix"/>
      <w:lvlText w:val="Appendix %1 "/>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B792B61"/>
    <w:multiLevelType w:val="hybridMultilevel"/>
    <w:tmpl w:val="CB9EE9D6"/>
    <w:name w:val="PartiesAshurst"/>
    <w:lvl w:ilvl="0" w:tplc="B88EB76E">
      <w:start w:val="1"/>
      <w:numFmt w:val="decimal"/>
      <w:pStyle w:val="PartiesAshurst"/>
      <w:lvlText w:val="(%1)"/>
      <w:lvlJc w:val="left"/>
      <w:pPr>
        <w:tabs>
          <w:tab w:val="num" w:pos="782"/>
        </w:tabs>
        <w:ind w:left="782" w:hanging="782"/>
      </w:pPr>
      <w:rPr>
        <w:rFonts w:hint="default"/>
        <w:b w:val="0"/>
        <w:i w:val="0"/>
        <w:color w:val="auto"/>
        <w:sz w:val="22"/>
        <w:szCs w:val="22"/>
      </w:rPr>
    </w:lvl>
    <w:lvl w:ilvl="1" w:tplc="A0DC9752" w:tentative="1">
      <w:start w:val="1"/>
      <w:numFmt w:val="lowerLetter"/>
      <w:lvlText w:val="%2."/>
      <w:lvlJc w:val="left"/>
      <w:pPr>
        <w:tabs>
          <w:tab w:val="num" w:pos="1440"/>
        </w:tabs>
        <w:ind w:left="1440" w:hanging="360"/>
      </w:pPr>
      <w:rPr>
        <w:color w:val="auto"/>
      </w:rPr>
    </w:lvl>
    <w:lvl w:ilvl="2" w:tplc="BBA88D6E" w:tentative="1">
      <w:start w:val="1"/>
      <w:numFmt w:val="lowerRoman"/>
      <w:lvlText w:val="%3."/>
      <w:lvlJc w:val="right"/>
      <w:pPr>
        <w:tabs>
          <w:tab w:val="num" w:pos="2160"/>
        </w:tabs>
        <w:ind w:left="2160" w:hanging="180"/>
      </w:pPr>
      <w:rPr>
        <w:color w:val="auto"/>
      </w:rPr>
    </w:lvl>
    <w:lvl w:ilvl="3" w:tplc="2C58728C" w:tentative="1">
      <w:start w:val="1"/>
      <w:numFmt w:val="decimal"/>
      <w:lvlText w:val="%4."/>
      <w:lvlJc w:val="left"/>
      <w:pPr>
        <w:tabs>
          <w:tab w:val="num" w:pos="2880"/>
        </w:tabs>
        <w:ind w:left="2880" w:hanging="360"/>
      </w:pPr>
      <w:rPr>
        <w:color w:val="auto"/>
      </w:rPr>
    </w:lvl>
    <w:lvl w:ilvl="4" w:tplc="00A29600" w:tentative="1">
      <w:start w:val="1"/>
      <w:numFmt w:val="lowerLetter"/>
      <w:lvlText w:val="%5."/>
      <w:lvlJc w:val="left"/>
      <w:pPr>
        <w:tabs>
          <w:tab w:val="num" w:pos="3600"/>
        </w:tabs>
        <w:ind w:left="3600" w:hanging="360"/>
      </w:pPr>
      <w:rPr>
        <w:color w:val="auto"/>
      </w:rPr>
    </w:lvl>
    <w:lvl w:ilvl="5" w:tplc="0FE07E2A" w:tentative="1">
      <w:start w:val="1"/>
      <w:numFmt w:val="lowerRoman"/>
      <w:lvlText w:val="%6."/>
      <w:lvlJc w:val="right"/>
      <w:pPr>
        <w:tabs>
          <w:tab w:val="num" w:pos="4320"/>
        </w:tabs>
        <w:ind w:left="4320" w:hanging="180"/>
      </w:pPr>
      <w:rPr>
        <w:color w:val="auto"/>
      </w:rPr>
    </w:lvl>
    <w:lvl w:ilvl="6" w:tplc="8AD205DA" w:tentative="1">
      <w:start w:val="1"/>
      <w:numFmt w:val="decimal"/>
      <w:lvlText w:val="%7."/>
      <w:lvlJc w:val="left"/>
      <w:pPr>
        <w:tabs>
          <w:tab w:val="num" w:pos="5040"/>
        </w:tabs>
        <w:ind w:left="5040" w:hanging="360"/>
      </w:pPr>
      <w:rPr>
        <w:color w:val="auto"/>
      </w:rPr>
    </w:lvl>
    <w:lvl w:ilvl="7" w:tplc="C0EA8774" w:tentative="1">
      <w:start w:val="1"/>
      <w:numFmt w:val="lowerLetter"/>
      <w:lvlText w:val="%8."/>
      <w:lvlJc w:val="left"/>
      <w:pPr>
        <w:tabs>
          <w:tab w:val="num" w:pos="5760"/>
        </w:tabs>
        <w:ind w:left="5760" w:hanging="360"/>
      </w:pPr>
      <w:rPr>
        <w:color w:val="auto"/>
      </w:rPr>
    </w:lvl>
    <w:lvl w:ilvl="8" w:tplc="E7649B84" w:tentative="1">
      <w:start w:val="1"/>
      <w:numFmt w:val="lowerRoman"/>
      <w:lvlText w:val="%9."/>
      <w:lvlJc w:val="right"/>
      <w:pPr>
        <w:tabs>
          <w:tab w:val="num" w:pos="6480"/>
        </w:tabs>
        <w:ind w:left="6480" w:hanging="180"/>
      </w:pPr>
      <w:rPr>
        <w:color w:val="auto"/>
      </w:rPr>
    </w:lvl>
  </w:abstractNum>
  <w:abstractNum w:abstractNumId="37" w15:restartNumberingAfterBreak="0">
    <w:nsid w:val="7BCD3DD8"/>
    <w:multiLevelType w:val="multilevel"/>
    <w:tmpl w:val="D574425C"/>
    <w:name w:val="AltH1Ashurst"/>
    <w:lvl w:ilvl="0">
      <w:start w:val="1"/>
      <w:numFmt w:val="decimal"/>
      <w:pStyle w:val="AltH1Ashurst"/>
      <w:lvlText w:val="%1."/>
      <w:lvlJc w:val="left"/>
      <w:pPr>
        <w:tabs>
          <w:tab w:val="num" w:pos="782"/>
        </w:tabs>
        <w:ind w:left="782" w:hanging="782"/>
      </w:pPr>
      <w:rPr>
        <w:rFonts w:asciiTheme="minorHAnsi" w:eastAsiaTheme="minorEastAsia" w:hAnsiTheme="minorHAnsi" w:cs="Times New Roman" w:hint="default"/>
        <w:b w:val="0"/>
        <w:bCs/>
        <w:i w:val="0"/>
        <w:iCs w:val="0"/>
        <w:color w:val="auto"/>
        <w:sz w:val="20"/>
        <w:szCs w:val="24"/>
      </w:rPr>
    </w:lvl>
    <w:lvl w:ilvl="1">
      <w:start w:val="1"/>
      <w:numFmt w:val="decimal"/>
      <w:pStyle w:val="AltH2Ashurst"/>
      <w:lvlText w:val="%1.%2"/>
      <w:lvlJc w:val="left"/>
      <w:pPr>
        <w:tabs>
          <w:tab w:val="num" w:pos="782"/>
        </w:tabs>
        <w:ind w:left="782" w:hanging="782"/>
      </w:pPr>
      <w:rPr>
        <w:rFonts w:asciiTheme="minorHAnsi" w:eastAsiaTheme="minorEastAsia" w:hAnsiTheme="minorHAnsi" w:cs="Times New Roman" w:hint="default"/>
        <w:b w:val="0"/>
        <w:i w:val="0"/>
        <w:color w:val="auto"/>
        <w:sz w:val="20"/>
        <w:szCs w:val="24"/>
      </w:rPr>
    </w:lvl>
    <w:lvl w:ilvl="2">
      <w:start w:val="1"/>
      <w:numFmt w:val="decimal"/>
      <w:pStyle w:val="AltH3Ashurst"/>
      <w:lvlText w:val="%1.%2.%3"/>
      <w:lvlJc w:val="left"/>
      <w:pPr>
        <w:tabs>
          <w:tab w:val="num" w:pos="1797"/>
        </w:tabs>
        <w:ind w:left="1797" w:hanging="1015"/>
      </w:pPr>
      <w:rPr>
        <w:rFonts w:asciiTheme="minorHAnsi" w:eastAsiaTheme="minorEastAsia" w:hAnsiTheme="minorHAnsi" w:cs="Times New Roman" w:hint="default"/>
        <w:b w:val="0"/>
        <w:bCs w:val="0"/>
        <w:i w:val="0"/>
        <w:iCs w:val="0"/>
        <w:color w:val="auto"/>
        <w:sz w:val="20"/>
        <w:szCs w:val="24"/>
      </w:rPr>
    </w:lvl>
    <w:lvl w:ilvl="3">
      <w:start w:val="1"/>
      <w:numFmt w:val="lowerLetter"/>
      <w:pStyle w:val="AltH4Ashurst"/>
      <w:lvlText w:val="(%4)"/>
      <w:lvlJc w:val="left"/>
      <w:pPr>
        <w:tabs>
          <w:tab w:val="num" w:pos="2421"/>
        </w:tabs>
        <w:ind w:left="2421" w:hanging="624"/>
      </w:pPr>
      <w:rPr>
        <w:rFonts w:asciiTheme="minorHAnsi" w:eastAsiaTheme="minorEastAsia" w:hAnsiTheme="minorHAnsi" w:cstheme="minorBidi" w:hint="default"/>
        <w:b w:val="0"/>
        <w:bCs w:val="0"/>
        <w:i w:val="0"/>
        <w:iCs w:val="0"/>
        <w:color w:val="auto"/>
        <w:sz w:val="20"/>
        <w:szCs w:val="24"/>
      </w:rPr>
    </w:lvl>
    <w:lvl w:ilvl="4">
      <w:start w:val="1"/>
      <w:numFmt w:val="lowerRoman"/>
      <w:pStyle w:val="AltH5Ashurst"/>
      <w:lvlText w:val="(%5)"/>
      <w:lvlJc w:val="left"/>
      <w:pPr>
        <w:tabs>
          <w:tab w:val="num" w:pos="3045"/>
        </w:tabs>
        <w:ind w:left="3045" w:hanging="624"/>
      </w:pPr>
      <w:rPr>
        <w:rFonts w:asciiTheme="minorHAnsi" w:eastAsiaTheme="minorEastAsia" w:hAnsiTheme="minorHAnsi" w:cstheme="minorBidi" w:hint="default"/>
        <w:b w:val="0"/>
        <w:bCs w:val="0"/>
        <w:i w:val="0"/>
        <w:iCs w:val="0"/>
        <w:color w:val="auto"/>
        <w:sz w:val="20"/>
        <w:szCs w:val="24"/>
      </w:rPr>
    </w:lvl>
    <w:lvl w:ilvl="5">
      <w:start w:val="1"/>
      <w:numFmt w:val="upperLetter"/>
      <w:pStyle w:val="AltH6Ashurst"/>
      <w:lvlText w:val="(%6)"/>
      <w:lvlJc w:val="left"/>
      <w:pPr>
        <w:tabs>
          <w:tab w:val="num" w:pos="3668"/>
        </w:tabs>
        <w:ind w:left="3668" w:hanging="623"/>
      </w:pPr>
      <w:rPr>
        <w:rFonts w:asciiTheme="minorHAnsi" w:eastAsiaTheme="minorEastAsia" w:hAnsiTheme="minorHAnsi" w:cstheme="majorBidi" w:hint="default"/>
        <w:b w:val="0"/>
        <w:bCs w:val="0"/>
        <w:i w:val="0"/>
        <w:iCs w:val="0"/>
        <w:color w:val="auto"/>
        <w:sz w:val="20"/>
        <w:szCs w:val="24"/>
      </w:rPr>
    </w:lvl>
    <w:lvl w:ilvl="6">
      <w:start w:val="27"/>
      <w:numFmt w:val="lowerLetter"/>
      <w:pStyle w:val="AltH7Ashurst"/>
      <w:lvlText w:val="(%7)"/>
      <w:lvlJc w:val="left"/>
      <w:pPr>
        <w:tabs>
          <w:tab w:val="num" w:pos="4292"/>
        </w:tabs>
        <w:ind w:left="4292" w:hanging="624"/>
      </w:pPr>
      <w:rPr>
        <w:rFonts w:asciiTheme="minorHAnsi" w:eastAsiaTheme="minorEastAsia" w:hAnsiTheme="minorHAnsi" w:cstheme="minorBidi" w:hint="default"/>
        <w:b w:val="0"/>
        <w:bCs w:val="0"/>
        <w:i w:val="0"/>
        <w:iCs w:val="0"/>
        <w:color w:val="auto"/>
        <w:sz w:val="20"/>
        <w:szCs w:val="24"/>
      </w:rPr>
    </w:lvl>
    <w:lvl w:ilvl="7">
      <w:start w:val="1"/>
      <w:numFmt w:val="decimal"/>
      <w:pStyle w:val="AltH8Ashurst"/>
      <w:lvlText w:val="(%8)"/>
      <w:lvlJc w:val="left"/>
      <w:pPr>
        <w:tabs>
          <w:tab w:val="num" w:pos="4916"/>
        </w:tabs>
        <w:ind w:left="4916" w:hanging="624"/>
      </w:pPr>
      <w:rPr>
        <w:rFonts w:asciiTheme="minorHAnsi" w:eastAsiaTheme="minorEastAsia" w:hAnsiTheme="minorHAnsi" w:cstheme="minorBidi" w:hint="default"/>
        <w:b w:val="0"/>
        <w:bCs w:val="0"/>
        <w:i w:val="0"/>
        <w:iCs w:val="0"/>
        <w:color w:val="auto"/>
        <w:sz w:val="20"/>
        <w:szCs w:val="24"/>
      </w:rPr>
    </w:lvl>
    <w:lvl w:ilvl="8">
      <w:start w:val="1"/>
      <w:numFmt w:val="none"/>
      <w:lvlText w:val=""/>
      <w:lvlJc w:val="left"/>
      <w:pPr>
        <w:ind w:left="0" w:firstLine="0"/>
      </w:pPr>
      <w:rPr>
        <w:rFonts w:hint="default"/>
        <w:color w:val="auto"/>
      </w:rPr>
    </w:lvl>
  </w:abstractNum>
  <w:num w:numId="1" w16cid:durableId="103615701">
    <w:abstractNumId w:val="1"/>
  </w:num>
  <w:num w:numId="2" w16cid:durableId="1646424808">
    <w:abstractNumId w:val="13"/>
  </w:num>
  <w:num w:numId="3" w16cid:durableId="176117831">
    <w:abstractNumId w:val="8"/>
  </w:num>
  <w:num w:numId="4" w16cid:durableId="1898470392">
    <w:abstractNumId w:val="0"/>
  </w:num>
  <w:num w:numId="5" w16cid:durableId="1858349323">
    <w:abstractNumId w:val="35"/>
  </w:num>
  <w:num w:numId="6" w16cid:durableId="1148401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7526036">
    <w:abstractNumId w:val="15"/>
  </w:num>
  <w:num w:numId="8" w16cid:durableId="5182948">
    <w:abstractNumId w:val="10"/>
  </w:num>
  <w:num w:numId="9" w16cid:durableId="85343153">
    <w:abstractNumId w:val="16"/>
  </w:num>
  <w:num w:numId="10" w16cid:durableId="762146879">
    <w:abstractNumId w:val="36"/>
  </w:num>
  <w:num w:numId="11" w16cid:durableId="2018732450">
    <w:abstractNumId w:val="23"/>
  </w:num>
  <w:num w:numId="12" w16cid:durableId="1021971138">
    <w:abstractNumId w:val="20"/>
  </w:num>
  <w:num w:numId="13" w16cid:durableId="1935437819">
    <w:abstractNumId w:val="24"/>
  </w:num>
  <w:num w:numId="14" w16cid:durableId="977148117">
    <w:abstractNumId w:val="37"/>
  </w:num>
  <w:num w:numId="15" w16cid:durableId="1362168769">
    <w:abstractNumId w:val="25"/>
  </w:num>
  <w:num w:numId="16" w16cid:durableId="622811136">
    <w:abstractNumId w:val="11"/>
  </w:num>
  <w:num w:numId="17" w16cid:durableId="1113941692">
    <w:abstractNumId w:val="17"/>
  </w:num>
  <w:num w:numId="18" w16cid:durableId="1281567863">
    <w:abstractNumId w:val="18"/>
    <w:lvlOverride w:ilvl="0">
      <w:lvl w:ilvl="0">
        <w:start w:val="1"/>
        <w:numFmt w:val="upperLetter"/>
        <w:pStyle w:val="Annexure"/>
        <w:suff w:val="space"/>
        <w:lvlText w:val="Annexure %1"/>
        <w:lvlJc w:val="left"/>
        <w:pPr>
          <w:ind w:left="0" w:firstLine="0"/>
        </w:pPr>
        <w:rPr>
          <w:rFonts w:asciiTheme="majorHAnsi" w:eastAsiaTheme="majorEastAsia" w:hAnsiTheme="majorHAnsi" w:cstheme="majorBidi" w:hint="default"/>
          <w:b w:val="0"/>
          <w:bCs w:val="0"/>
          <w:i w:val="0"/>
          <w:iCs w:val="0"/>
          <w:color w:val="auto"/>
          <w:sz w:val="30"/>
          <w:szCs w:val="34"/>
        </w:rPr>
      </w:lvl>
    </w:lvlOverride>
  </w:num>
  <w:num w:numId="19" w16cid:durableId="2096170618">
    <w:abstractNumId w:val="32"/>
  </w:num>
  <w:num w:numId="20" w16cid:durableId="816143816">
    <w:abstractNumId w:val="9"/>
  </w:num>
  <w:num w:numId="21" w16cid:durableId="488402963">
    <w:abstractNumId w:val="31"/>
  </w:num>
  <w:num w:numId="22" w16cid:durableId="1385056656">
    <w:abstractNumId w:val="4"/>
  </w:num>
  <w:num w:numId="23" w16cid:durableId="1642729991">
    <w:abstractNumId w:val="7"/>
  </w:num>
  <w:num w:numId="24" w16cid:durableId="1516260914">
    <w:abstractNumId w:val="30"/>
  </w:num>
  <w:num w:numId="25" w16cid:durableId="276107114">
    <w:abstractNumId w:val="21"/>
  </w:num>
  <w:num w:numId="26" w16cid:durableId="1804154974">
    <w:abstractNumId w:val="33"/>
    <w:lvlOverride w:ilvl="0">
      <w:lvl w:ilvl="0">
        <w:start w:val="1"/>
        <w:numFmt w:val="decimal"/>
        <w:pStyle w:val="Exhibit"/>
        <w:suff w:val="space"/>
        <w:lvlText w:val="Exhibit %1"/>
        <w:lvlJc w:val="left"/>
        <w:pPr>
          <w:ind w:left="0" w:firstLine="0"/>
        </w:pPr>
        <w:rPr>
          <w:rFonts w:asciiTheme="majorHAnsi" w:eastAsiaTheme="majorEastAsia" w:hAnsiTheme="majorHAnsi" w:cstheme="majorBidi" w:hint="default"/>
          <w:b w:val="0"/>
          <w:bCs w:val="0"/>
          <w:i w:val="0"/>
          <w:iCs w:val="0"/>
          <w:color w:val="auto"/>
          <w:sz w:val="30"/>
          <w:szCs w:val="34"/>
          <w:u w:color="466B88"/>
        </w:rPr>
      </w:lvl>
    </w:lvlOverride>
  </w:num>
  <w:num w:numId="27" w16cid:durableId="1351712277">
    <w:abstractNumId w:val="14"/>
  </w:num>
  <w:num w:numId="28" w16cid:durableId="850025885">
    <w:abstractNumId w:val="6"/>
  </w:num>
  <w:num w:numId="29" w16cid:durableId="224874919">
    <w:abstractNumId w:val="27"/>
  </w:num>
  <w:num w:numId="30" w16cid:durableId="1849515478">
    <w:abstractNumId w:val="22"/>
  </w:num>
  <w:num w:numId="31" w16cid:durableId="689451971">
    <w:abstractNumId w:val="5"/>
  </w:num>
  <w:num w:numId="32" w16cid:durableId="736824546">
    <w:abstractNumId w:val="29"/>
  </w:num>
  <w:num w:numId="33" w16cid:durableId="1665744929">
    <w:abstractNumId w:val="28"/>
  </w:num>
  <w:num w:numId="34" w16cid:durableId="1292633001">
    <w:abstractNumId w:val="18"/>
  </w:num>
  <w:num w:numId="35" w16cid:durableId="272977990">
    <w:abstractNumId w:val="33"/>
  </w:num>
  <w:num w:numId="36" w16cid:durableId="75755421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oNotTrackFormatting/>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F4D"/>
    <w:rsid w:val="000142A2"/>
    <w:rsid w:val="00020779"/>
    <w:rsid w:val="00027F0F"/>
    <w:rsid w:val="00030E25"/>
    <w:rsid w:val="0003566D"/>
    <w:rsid w:val="00037B68"/>
    <w:rsid w:val="00047C7D"/>
    <w:rsid w:val="000563DF"/>
    <w:rsid w:val="00057C2A"/>
    <w:rsid w:val="00057DE9"/>
    <w:rsid w:val="00085663"/>
    <w:rsid w:val="00087090"/>
    <w:rsid w:val="0009622A"/>
    <w:rsid w:val="000B659A"/>
    <w:rsid w:val="000B6E09"/>
    <w:rsid w:val="000C64BB"/>
    <w:rsid w:val="000D0AA8"/>
    <w:rsid w:val="000E6372"/>
    <w:rsid w:val="000F4801"/>
    <w:rsid w:val="001002D8"/>
    <w:rsid w:val="00100930"/>
    <w:rsid w:val="001057B7"/>
    <w:rsid w:val="0011065A"/>
    <w:rsid w:val="00110E3D"/>
    <w:rsid w:val="001129CD"/>
    <w:rsid w:val="001154A5"/>
    <w:rsid w:val="0013010F"/>
    <w:rsid w:val="00130735"/>
    <w:rsid w:val="0013103F"/>
    <w:rsid w:val="00143118"/>
    <w:rsid w:val="00145D98"/>
    <w:rsid w:val="001504FA"/>
    <w:rsid w:val="00153E70"/>
    <w:rsid w:val="00157872"/>
    <w:rsid w:val="00166975"/>
    <w:rsid w:val="00172665"/>
    <w:rsid w:val="00184E18"/>
    <w:rsid w:val="001851A9"/>
    <w:rsid w:val="00186191"/>
    <w:rsid w:val="0018702A"/>
    <w:rsid w:val="00192B02"/>
    <w:rsid w:val="00195738"/>
    <w:rsid w:val="001A332A"/>
    <w:rsid w:val="001A7CBC"/>
    <w:rsid w:val="001E0F78"/>
    <w:rsid w:val="001E7F95"/>
    <w:rsid w:val="001F21ED"/>
    <w:rsid w:val="001F38FB"/>
    <w:rsid w:val="00215F40"/>
    <w:rsid w:val="0021706E"/>
    <w:rsid w:val="00217325"/>
    <w:rsid w:val="00222605"/>
    <w:rsid w:val="0023184C"/>
    <w:rsid w:val="00231ECC"/>
    <w:rsid w:val="00232AF1"/>
    <w:rsid w:val="00233285"/>
    <w:rsid w:val="00261ECB"/>
    <w:rsid w:val="0028484B"/>
    <w:rsid w:val="00290AF9"/>
    <w:rsid w:val="002B13FA"/>
    <w:rsid w:val="002B53A7"/>
    <w:rsid w:val="002C788D"/>
    <w:rsid w:val="002D4413"/>
    <w:rsid w:val="002E07B8"/>
    <w:rsid w:val="002E5695"/>
    <w:rsid w:val="00300B65"/>
    <w:rsid w:val="003053BF"/>
    <w:rsid w:val="00306671"/>
    <w:rsid w:val="00311D9C"/>
    <w:rsid w:val="0032071D"/>
    <w:rsid w:val="00335182"/>
    <w:rsid w:val="00350B15"/>
    <w:rsid w:val="00350F37"/>
    <w:rsid w:val="00373832"/>
    <w:rsid w:val="00386DCA"/>
    <w:rsid w:val="00395314"/>
    <w:rsid w:val="003968B4"/>
    <w:rsid w:val="003A3806"/>
    <w:rsid w:val="003A552C"/>
    <w:rsid w:val="003B5935"/>
    <w:rsid w:val="003C0898"/>
    <w:rsid w:val="003C0B9A"/>
    <w:rsid w:val="003C0F4D"/>
    <w:rsid w:val="003C3B68"/>
    <w:rsid w:val="003C4126"/>
    <w:rsid w:val="003C5BEA"/>
    <w:rsid w:val="003D3826"/>
    <w:rsid w:val="003D427C"/>
    <w:rsid w:val="004014CF"/>
    <w:rsid w:val="00401904"/>
    <w:rsid w:val="0041291E"/>
    <w:rsid w:val="0041581E"/>
    <w:rsid w:val="00436E5B"/>
    <w:rsid w:val="00445E3A"/>
    <w:rsid w:val="00450A36"/>
    <w:rsid w:val="00462A62"/>
    <w:rsid w:val="004635DE"/>
    <w:rsid w:val="004653F3"/>
    <w:rsid w:val="004829BC"/>
    <w:rsid w:val="00490BB3"/>
    <w:rsid w:val="00494609"/>
    <w:rsid w:val="004A5FA2"/>
    <w:rsid w:val="004B2AB3"/>
    <w:rsid w:val="004B354D"/>
    <w:rsid w:val="004C258D"/>
    <w:rsid w:val="004C3D81"/>
    <w:rsid w:val="004C5D36"/>
    <w:rsid w:val="004E5077"/>
    <w:rsid w:val="004F4C64"/>
    <w:rsid w:val="004F581B"/>
    <w:rsid w:val="005029C6"/>
    <w:rsid w:val="00503141"/>
    <w:rsid w:val="00511731"/>
    <w:rsid w:val="00530F26"/>
    <w:rsid w:val="005326AA"/>
    <w:rsid w:val="005367E4"/>
    <w:rsid w:val="005422FE"/>
    <w:rsid w:val="00565E54"/>
    <w:rsid w:val="00577174"/>
    <w:rsid w:val="00586D68"/>
    <w:rsid w:val="00596163"/>
    <w:rsid w:val="005A60E4"/>
    <w:rsid w:val="005B2045"/>
    <w:rsid w:val="005B2CFC"/>
    <w:rsid w:val="005F4621"/>
    <w:rsid w:val="00621A48"/>
    <w:rsid w:val="00622121"/>
    <w:rsid w:val="00624B15"/>
    <w:rsid w:val="00625955"/>
    <w:rsid w:val="00635EA0"/>
    <w:rsid w:val="0065414A"/>
    <w:rsid w:val="0066132F"/>
    <w:rsid w:val="00662D6C"/>
    <w:rsid w:val="00672570"/>
    <w:rsid w:val="00682D0B"/>
    <w:rsid w:val="00684CFA"/>
    <w:rsid w:val="00692FAD"/>
    <w:rsid w:val="006A7A25"/>
    <w:rsid w:val="006D3038"/>
    <w:rsid w:val="006E0E56"/>
    <w:rsid w:val="006F3DB9"/>
    <w:rsid w:val="00700E9B"/>
    <w:rsid w:val="007055BF"/>
    <w:rsid w:val="00746099"/>
    <w:rsid w:val="007465A1"/>
    <w:rsid w:val="007519F9"/>
    <w:rsid w:val="007545B1"/>
    <w:rsid w:val="00761D30"/>
    <w:rsid w:val="007720F6"/>
    <w:rsid w:val="00781108"/>
    <w:rsid w:val="00781AC3"/>
    <w:rsid w:val="0078698A"/>
    <w:rsid w:val="0079081F"/>
    <w:rsid w:val="007C2ED9"/>
    <w:rsid w:val="007D5E1F"/>
    <w:rsid w:val="007E3D21"/>
    <w:rsid w:val="00806FBC"/>
    <w:rsid w:val="008149A0"/>
    <w:rsid w:val="00824404"/>
    <w:rsid w:val="00831262"/>
    <w:rsid w:val="00831C3F"/>
    <w:rsid w:val="0085416B"/>
    <w:rsid w:val="00854EF2"/>
    <w:rsid w:val="008605CD"/>
    <w:rsid w:val="00870BE1"/>
    <w:rsid w:val="00882513"/>
    <w:rsid w:val="00885E8B"/>
    <w:rsid w:val="008933F9"/>
    <w:rsid w:val="008B5D3E"/>
    <w:rsid w:val="008C2236"/>
    <w:rsid w:val="008D5CD5"/>
    <w:rsid w:val="008F30B4"/>
    <w:rsid w:val="008F5C25"/>
    <w:rsid w:val="00901A2E"/>
    <w:rsid w:val="0092385C"/>
    <w:rsid w:val="009239A4"/>
    <w:rsid w:val="00943123"/>
    <w:rsid w:val="00945543"/>
    <w:rsid w:val="00966F75"/>
    <w:rsid w:val="00967A47"/>
    <w:rsid w:val="00976C7D"/>
    <w:rsid w:val="00984022"/>
    <w:rsid w:val="009A33DA"/>
    <w:rsid w:val="009B4CF8"/>
    <w:rsid w:val="009E50BD"/>
    <w:rsid w:val="009E7C2F"/>
    <w:rsid w:val="009F0AA4"/>
    <w:rsid w:val="00A10CDD"/>
    <w:rsid w:val="00A218A1"/>
    <w:rsid w:val="00A55029"/>
    <w:rsid w:val="00A628E5"/>
    <w:rsid w:val="00A669C1"/>
    <w:rsid w:val="00A669E6"/>
    <w:rsid w:val="00A8124F"/>
    <w:rsid w:val="00A81898"/>
    <w:rsid w:val="00A97A8B"/>
    <w:rsid w:val="00AA68CE"/>
    <w:rsid w:val="00AD0CBE"/>
    <w:rsid w:val="00AE3CCD"/>
    <w:rsid w:val="00AE41BB"/>
    <w:rsid w:val="00AE5210"/>
    <w:rsid w:val="00AE5B30"/>
    <w:rsid w:val="00AE619C"/>
    <w:rsid w:val="00AE6AE8"/>
    <w:rsid w:val="00AE77F5"/>
    <w:rsid w:val="00AF7BC1"/>
    <w:rsid w:val="00B022D2"/>
    <w:rsid w:val="00B0310F"/>
    <w:rsid w:val="00B11E40"/>
    <w:rsid w:val="00B24E57"/>
    <w:rsid w:val="00B34532"/>
    <w:rsid w:val="00B3473E"/>
    <w:rsid w:val="00B4045A"/>
    <w:rsid w:val="00B46AAA"/>
    <w:rsid w:val="00B5431E"/>
    <w:rsid w:val="00B54CB7"/>
    <w:rsid w:val="00B6178F"/>
    <w:rsid w:val="00B82FDA"/>
    <w:rsid w:val="00B87D57"/>
    <w:rsid w:val="00B90754"/>
    <w:rsid w:val="00B90EDC"/>
    <w:rsid w:val="00BA2C16"/>
    <w:rsid w:val="00BB7B6B"/>
    <w:rsid w:val="00BC13AE"/>
    <w:rsid w:val="00BC2B36"/>
    <w:rsid w:val="00BC418C"/>
    <w:rsid w:val="00BD56EA"/>
    <w:rsid w:val="00BE46A7"/>
    <w:rsid w:val="00BE6B0F"/>
    <w:rsid w:val="00BF19EF"/>
    <w:rsid w:val="00BF43D6"/>
    <w:rsid w:val="00C1096C"/>
    <w:rsid w:val="00C1742D"/>
    <w:rsid w:val="00C22BF6"/>
    <w:rsid w:val="00C27A18"/>
    <w:rsid w:val="00C3115E"/>
    <w:rsid w:val="00C40351"/>
    <w:rsid w:val="00C42722"/>
    <w:rsid w:val="00C5170D"/>
    <w:rsid w:val="00C8031A"/>
    <w:rsid w:val="00C866D3"/>
    <w:rsid w:val="00CA389C"/>
    <w:rsid w:val="00CB36DE"/>
    <w:rsid w:val="00CB3972"/>
    <w:rsid w:val="00CD4A1C"/>
    <w:rsid w:val="00CF641F"/>
    <w:rsid w:val="00D04520"/>
    <w:rsid w:val="00D06D88"/>
    <w:rsid w:val="00D238BF"/>
    <w:rsid w:val="00D31153"/>
    <w:rsid w:val="00D4080F"/>
    <w:rsid w:val="00D473E9"/>
    <w:rsid w:val="00D5061E"/>
    <w:rsid w:val="00D509F6"/>
    <w:rsid w:val="00D605FF"/>
    <w:rsid w:val="00D65D98"/>
    <w:rsid w:val="00D70EDC"/>
    <w:rsid w:val="00D90F25"/>
    <w:rsid w:val="00D915A1"/>
    <w:rsid w:val="00DC5378"/>
    <w:rsid w:val="00DD10CF"/>
    <w:rsid w:val="00DD1BCF"/>
    <w:rsid w:val="00DD24A9"/>
    <w:rsid w:val="00DD3B53"/>
    <w:rsid w:val="00DD46FA"/>
    <w:rsid w:val="00DD4B63"/>
    <w:rsid w:val="00DD7FE4"/>
    <w:rsid w:val="00DE14D9"/>
    <w:rsid w:val="00E06CF4"/>
    <w:rsid w:val="00E06F41"/>
    <w:rsid w:val="00E07DCD"/>
    <w:rsid w:val="00E10963"/>
    <w:rsid w:val="00E15FF1"/>
    <w:rsid w:val="00E21941"/>
    <w:rsid w:val="00E21FAB"/>
    <w:rsid w:val="00E22A39"/>
    <w:rsid w:val="00E3758C"/>
    <w:rsid w:val="00E46251"/>
    <w:rsid w:val="00E53DD5"/>
    <w:rsid w:val="00E54FDA"/>
    <w:rsid w:val="00E634EE"/>
    <w:rsid w:val="00E71039"/>
    <w:rsid w:val="00E80305"/>
    <w:rsid w:val="00E90289"/>
    <w:rsid w:val="00EA1764"/>
    <w:rsid w:val="00EA2A57"/>
    <w:rsid w:val="00EA4F89"/>
    <w:rsid w:val="00EA56AB"/>
    <w:rsid w:val="00EA5A4B"/>
    <w:rsid w:val="00EA7CE3"/>
    <w:rsid w:val="00EB110E"/>
    <w:rsid w:val="00EB11B0"/>
    <w:rsid w:val="00EB744D"/>
    <w:rsid w:val="00EB7740"/>
    <w:rsid w:val="00ED7EE1"/>
    <w:rsid w:val="00EF1581"/>
    <w:rsid w:val="00F146AE"/>
    <w:rsid w:val="00F15227"/>
    <w:rsid w:val="00F252DE"/>
    <w:rsid w:val="00F378D2"/>
    <w:rsid w:val="00F37B37"/>
    <w:rsid w:val="00F421C1"/>
    <w:rsid w:val="00F470C2"/>
    <w:rsid w:val="00F47FD7"/>
    <w:rsid w:val="00F564AF"/>
    <w:rsid w:val="00F713DC"/>
    <w:rsid w:val="00F75E7C"/>
    <w:rsid w:val="00F90ED8"/>
    <w:rsid w:val="00FA4DA1"/>
    <w:rsid w:val="00FB3F5B"/>
    <w:rsid w:val="00FB4C35"/>
    <w:rsid w:val="00FB7A83"/>
    <w:rsid w:val="00FC2CB3"/>
    <w:rsid w:val="00FC7004"/>
    <w:rsid w:val="00FD349C"/>
    <w:rsid w:val="00FE48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4987A"/>
  <w15:docId w15:val="{4E60AA67-E75F-47A5-A14B-2D97EBC5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Theme="minorHAnsi" w:hAnsi="Corbel" w:cstheme="minorBidi"/>
        <w:sz w:val="22"/>
        <w:szCs w:val="22"/>
        <w:lang w:val="en-GB" w:eastAsia="en-US" w:bidi="ar-SA"/>
      </w:rPr>
    </w:rPrDefault>
    <w:pPrDefault/>
  </w:docDefaults>
  <w:latentStyles w:defLockedState="0" w:defUIPriority="98" w:defSemiHidden="0" w:defUnhideWhenUsed="0" w:defQFormat="0" w:count="376">
    <w:lsdException w:name="Normal" w:uiPriority="0"/>
    <w:lsdException w:name="heading 1" w:uiPriority="15" w:qFormat="1"/>
    <w:lsdException w:name="heading 2" w:semiHidden="1" w:uiPriority="15" w:unhideWhenUsed="1" w:qFormat="1"/>
    <w:lsdException w:name="heading 3" w:uiPriority="15" w:qFormat="1"/>
    <w:lsdException w:name="heading 4" w:uiPriority="15"/>
    <w:lsdException w:name="heading 5" w:semiHidden="1" w:uiPriority="15" w:unhideWhenUsed="1"/>
    <w:lsdException w:name="heading 6" w:semiHidden="1" w:uiPriority="15" w:unhideWhenUsed="1" w:qFormat="1"/>
    <w:lsdException w:name="heading 7" w:semiHidden="1" w:uiPriority="15" w:unhideWhenUsed="1" w:qFormat="1"/>
    <w:lsdException w:name="heading 8" w:semiHidden="1" w:uiPriority="15"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59" w:unhideWhenUsed="1"/>
    <w:lsdException w:name="toc 5" w:semiHidden="1" w:uiPriority="59" w:unhideWhenUsed="1"/>
    <w:lsdException w:name="toc 6" w:semiHidden="1" w:uiPriority="39" w:unhideWhenUsed="1"/>
    <w:lsdException w:name="toc 7" w:semiHidden="1" w:uiPriority="39" w:unhideWhenUsed="1"/>
    <w:lsdException w:name="toc 8" w:semiHidden="1" w:uiPriority="59" w:unhideWhenUsed="1"/>
    <w:lsdException w:name="toc 9" w:semiHidden="1" w:uiPriority="59" w:unhideWhenUsed="1"/>
    <w:lsdException w:name="Normal Indent" w:semiHidden="1" w:unhideWhenUsed="1"/>
    <w:lsdException w:name="footnote text" w:semiHidden="1" w:uiPriority="13" w:unhideWhenUsed="1"/>
    <w:lsdException w:name="annotation text" w:semiHidden="1" w:unhideWhenUsed="1"/>
    <w:lsdException w:name="header" w:semiHidden="1" w:uiPriority="13"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iPriority="24" w:unhideWhenUsed="1"/>
    <w:lsdException w:name="endnote text" w:semiHidden="1" w:uiPriority="14" w:unhideWhenUsed="1"/>
    <w:lsdException w:name="table of authorities" w:semiHidden="1" w:unhideWhenUsed="1"/>
    <w:lsdException w:name="macro" w:semiHidden="1" w:unhideWhenUsed="1"/>
    <w:lsdException w:name="toa heading"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79" w:unhideWhenUsed="1"/>
    <w:lsdException w:name="Table Theme"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uiPriority="70"/>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uiPriority="70"/>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uiPriority="70"/>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uiPriority="70"/>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uiPriority="70"/>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uiPriority="70"/>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uiPriority="70"/>
    <w:lsdException w:name="Colorful Shading Accent 6"/>
    <w:lsdException w:name="Colorful List Accent 6"/>
    <w:lsdException w:name="Colorful Grid Accent 6"/>
    <w:lsdException w:name="Intense Emphasis" w:qFormat="1"/>
    <w:lsdException w:name="Book Title" w:uiPriority="33" w:qFormat="1"/>
    <w:lsdException w:name="Bibliography" w:semiHidden="1" w:unhideWhenUsed="1"/>
    <w:lsdException w:name="TOC Heading" w:semiHidden="1" w:uiPriority="1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rsid w:val="00AA68CE"/>
    <w:rPr>
      <w:rFonts w:ascii="Franklin Gothic Book" w:hAnsi="Franklin Gothic Book"/>
    </w:rPr>
  </w:style>
  <w:style w:type="paragraph" w:styleId="Heading1">
    <w:name w:val="heading 1"/>
    <w:basedOn w:val="Normal"/>
    <w:next w:val="BodyText"/>
    <w:link w:val="Heading1Char"/>
    <w:uiPriority w:val="15"/>
    <w:qFormat/>
    <w:rsid w:val="0023184C"/>
    <w:pPr>
      <w:keepNext/>
      <w:keepLines/>
      <w:numPr>
        <w:numId w:val="2"/>
      </w:numPr>
      <w:pBdr>
        <w:bottom w:val="single" w:sz="4" w:space="6" w:color="auto"/>
      </w:pBdr>
      <w:spacing w:line="360" w:lineRule="exact"/>
      <w:ind w:left="431" w:hanging="431"/>
      <w:outlineLvl w:val="0"/>
    </w:pPr>
    <w:rPr>
      <w:rFonts w:ascii="Century Gothic" w:eastAsiaTheme="majorEastAsia" w:hAnsi="Century Gothic" w:cstheme="majorBidi"/>
      <w:b/>
      <w:bCs/>
      <w:color w:val="63A70A" w:themeColor="accent1"/>
      <w:sz w:val="32"/>
      <w:szCs w:val="28"/>
    </w:rPr>
  </w:style>
  <w:style w:type="paragraph" w:styleId="Heading2">
    <w:name w:val="heading 2"/>
    <w:basedOn w:val="Normal"/>
    <w:next w:val="BodyText"/>
    <w:link w:val="Heading2Char"/>
    <w:uiPriority w:val="15"/>
    <w:qFormat/>
    <w:rsid w:val="009F0AA4"/>
    <w:pPr>
      <w:keepNext/>
      <w:keepLines/>
      <w:numPr>
        <w:ilvl w:val="1"/>
        <w:numId w:val="2"/>
      </w:numPr>
      <w:spacing w:after="200" w:line="320" w:lineRule="exact"/>
      <w:outlineLvl w:val="1"/>
    </w:pPr>
    <w:rPr>
      <w:rFonts w:eastAsiaTheme="majorEastAsia" w:cstheme="majorBidi"/>
      <w:b/>
      <w:bCs/>
      <w:szCs w:val="26"/>
    </w:rPr>
  </w:style>
  <w:style w:type="paragraph" w:styleId="Heading3">
    <w:name w:val="heading 3"/>
    <w:basedOn w:val="Normal"/>
    <w:next w:val="BodyText"/>
    <w:link w:val="Heading3Char"/>
    <w:uiPriority w:val="15"/>
    <w:qFormat/>
    <w:rsid w:val="009F0AA4"/>
    <w:pPr>
      <w:keepNext/>
      <w:keepLines/>
      <w:numPr>
        <w:ilvl w:val="2"/>
        <w:numId w:val="2"/>
      </w:numPr>
      <w:spacing w:after="200" w:line="280" w:lineRule="exact"/>
      <w:outlineLvl w:val="2"/>
    </w:pPr>
    <w:rPr>
      <w:rFonts w:eastAsiaTheme="majorEastAsia" w:cstheme="majorBidi"/>
      <w:b/>
      <w:szCs w:val="24"/>
    </w:rPr>
  </w:style>
  <w:style w:type="paragraph" w:styleId="Heading4">
    <w:name w:val="heading 4"/>
    <w:basedOn w:val="Normal"/>
    <w:next w:val="Normal"/>
    <w:link w:val="Heading4Char"/>
    <w:uiPriority w:val="15"/>
    <w:rsid w:val="00FB3F5B"/>
    <w:pPr>
      <w:keepNext/>
      <w:keepLines/>
      <w:numPr>
        <w:ilvl w:val="3"/>
        <w:numId w:val="2"/>
      </w:numPr>
      <w:spacing w:before="40"/>
      <w:outlineLvl w:val="3"/>
    </w:pPr>
    <w:rPr>
      <w:rFonts w:asciiTheme="majorHAnsi" w:eastAsiaTheme="majorEastAsia" w:hAnsiTheme="majorHAnsi" w:cstheme="majorBidi"/>
      <w:i/>
      <w:iCs/>
      <w:color w:val="497C07" w:themeColor="accent1" w:themeShade="BF"/>
    </w:rPr>
  </w:style>
  <w:style w:type="paragraph" w:styleId="Heading5">
    <w:name w:val="heading 5"/>
    <w:basedOn w:val="Normal"/>
    <w:next w:val="Normal"/>
    <w:link w:val="Heading5Char"/>
    <w:uiPriority w:val="15"/>
    <w:rsid w:val="00FB3F5B"/>
    <w:pPr>
      <w:keepNext/>
      <w:keepLines/>
      <w:numPr>
        <w:ilvl w:val="4"/>
        <w:numId w:val="2"/>
      </w:numPr>
      <w:spacing w:before="40"/>
      <w:outlineLvl w:val="4"/>
    </w:pPr>
    <w:rPr>
      <w:rFonts w:asciiTheme="majorHAnsi" w:eastAsiaTheme="majorEastAsia" w:hAnsiTheme="majorHAnsi" w:cstheme="majorBidi"/>
      <w:color w:val="497C07" w:themeColor="accent1" w:themeShade="BF"/>
    </w:rPr>
  </w:style>
  <w:style w:type="paragraph" w:styleId="Heading6">
    <w:name w:val="heading 6"/>
    <w:basedOn w:val="Normal"/>
    <w:next w:val="Normal"/>
    <w:link w:val="Heading6Char"/>
    <w:uiPriority w:val="15"/>
    <w:unhideWhenUsed/>
    <w:qFormat/>
    <w:rsid w:val="00FB3F5B"/>
    <w:pPr>
      <w:keepNext/>
      <w:keepLines/>
      <w:numPr>
        <w:ilvl w:val="5"/>
        <w:numId w:val="2"/>
      </w:numPr>
      <w:spacing w:before="40"/>
      <w:outlineLvl w:val="5"/>
    </w:pPr>
    <w:rPr>
      <w:rFonts w:asciiTheme="majorHAnsi" w:eastAsiaTheme="majorEastAsia" w:hAnsiTheme="majorHAnsi" w:cstheme="majorBidi"/>
      <w:color w:val="315305" w:themeColor="accent1" w:themeShade="7F"/>
    </w:rPr>
  </w:style>
  <w:style w:type="paragraph" w:styleId="Heading7">
    <w:name w:val="heading 7"/>
    <w:basedOn w:val="Normal"/>
    <w:next w:val="Normal"/>
    <w:link w:val="Heading7Char"/>
    <w:uiPriority w:val="15"/>
    <w:unhideWhenUsed/>
    <w:qFormat/>
    <w:rsid w:val="00FB3F5B"/>
    <w:pPr>
      <w:keepNext/>
      <w:keepLines/>
      <w:numPr>
        <w:ilvl w:val="6"/>
        <w:numId w:val="2"/>
      </w:numPr>
      <w:spacing w:before="40"/>
      <w:outlineLvl w:val="6"/>
    </w:pPr>
    <w:rPr>
      <w:rFonts w:asciiTheme="majorHAnsi" w:eastAsiaTheme="majorEastAsia" w:hAnsiTheme="majorHAnsi" w:cstheme="majorBidi"/>
      <w:i/>
      <w:iCs/>
      <w:color w:val="315305" w:themeColor="accent1" w:themeShade="7F"/>
    </w:rPr>
  </w:style>
  <w:style w:type="paragraph" w:styleId="Heading8">
    <w:name w:val="heading 8"/>
    <w:basedOn w:val="Normal"/>
    <w:next w:val="Normal"/>
    <w:link w:val="Heading8Char"/>
    <w:uiPriority w:val="15"/>
    <w:unhideWhenUsed/>
    <w:qFormat/>
    <w:rsid w:val="00FB3F5B"/>
    <w:pPr>
      <w:keepNext/>
      <w:keepLines/>
      <w:numPr>
        <w:ilvl w:val="7"/>
        <w:numId w:val="2"/>
      </w:numPr>
      <w:spacing w:before="40"/>
      <w:outlineLvl w:val="7"/>
    </w:pPr>
    <w:rPr>
      <w:rFonts w:asciiTheme="majorHAnsi" w:eastAsiaTheme="majorEastAsia" w:hAnsiTheme="majorHAnsi" w:cstheme="majorBidi"/>
      <w:color w:val="39566E" w:themeColor="text1" w:themeTint="D8"/>
      <w:sz w:val="21"/>
      <w:szCs w:val="21"/>
    </w:rPr>
  </w:style>
  <w:style w:type="paragraph" w:styleId="Heading9">
    <w:name w:val="heading 9"/>
    <w:basedOn w:val="Normal"/>
    <w:next w:val="Normal"/>
    <w:link w:val="Heading9Char"/>
    <w:uiPriority w:val="15"/>
    <w:semiHidden/>
    <w:unhideWhenUsed/>
    <w:qFormat/>
    <w:rsid w:val="00FB3F5B"/>
    <w:pPr>
      <w:keepNext/>
      <w:keepLines/>
      <w:numPr>
        <w:ilvl w:val="8"/>
        <w:numId w:val="2"/>
      </w:numPr>
      <w:spacing w:before="40"/>
      <w:outlineLvl w:val="8"/>
    </w:pPr>
    <w:rPr>
      <w:rFonts w:asciiTheme="majorHAnsi" w:eastAsiaTheme="majorEastAsia" w:hAnsiTheme="majorHAnsi" w:cstheme="majorBidi"/>
      <w:i/>
      <w:iCs/>
      <w:color w:val="39566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3"/>
    <w:rsid w:val="00BE6B0F"/>
    <w:pPr>
      <w:tabs>
        <w:tab w:val="center" w:pos="4513"/>
        <w:tab w:val="right" w:pos="9026"/>
      </w:tabs>
    </w:pPr>
  </w:style>
  <w:style w:type="character" w:customStyle="1" w:styleId="HeaderChar">
    <w:name w:val="Header Char"/>
    <w:basedOn w:val="DefaultParagraphFont"/>
    <w:link w:val="Header"/>
    <w:uiPriority w:val="13"/>
    <w:rsid w:val="00BE6B0F"/>
    <w:rPr>
      <w:rFonts w:ascii="Arial" w:hAnsi="Arial"/>
      <w:sz w:val="20"/>
    </w:rPr>
  </w:style>
  <w:style w:type="paragraph" w:styleId="Footer">
    <w:name w:val="footer"/>
    <w:basedOn w:val="Normal"/>
    <w:link w:val="FooterChar"/>
    <w:uiPriority w:val="98"/>
    <w:rsid w:val="00831C3F"/>
    <w:pPr>
      <w:tabs>
        <w:tab w:val="center" w:pos="4513"/>
        <w:tab w:val="right" w:pos="9026"/>
      </w:tabs>
    </w:pPr>
  </w:style>
  <w:style w:type="character" w:customStyle="1" w:styleId="FooterChar">
    <w:name w:val="Footer Char"/>
    <w:basedOn w:val="DefaultParagraphFont"/>
    <w:link w:val="Footer"/>
    <w:uiPriority w:val="98"/>
    <w:rsid w:val="00831C3F"/>
    <w:rPr>
      <w:rFonts w:ascii="Arial" w:hAnsi="Arial"/>
      <w:sz w:val="20"/>
    </w:rPr>
  </w:style>
  <w:style w:type="paragraph" w:styleId="BalloonText">
    <w:name w:val="Balloon Text"/>
    <w:basedOn w:val="Normal"/>
    <w:link w:val="BalloonTextChar"/>
    <w:uiPriority w:val="79"/>
    <w:unhideWhenUsed/>
    <w:rsid w:val="00D90F25"/>
    <w:rPr>
      <w:rFonts w:ascii="Tahoma" w:hAnsi="Tahoma" w:cs="Tahoma"/>
      <w:sz w:val="16"/>
      <w:szCs w:val="16"/>
    </w:rPr>
  </w:style>
  <w:style w:type="character" w:customStyle="1" w:styleId="BalloonTextChar">
    <w:name w:val="Balloon Text Char"/>
    <w:basedOn w:val="DefaultParagraphFont"/>
    <w:link w:val="BalloonText"/>
    <w:uiPriority w:val="79"/>
    <w:rsid w:val="00D90F25"/>
    <w:rPr>
      <w:rFonts w:ascii="Tahoma" w:hAnsi="Tahoma" w:cs="Tahoma"/>
      <w:sz w:val="16"/>
      <w:szCs w:val="16"/>
    </w:rPr>
  </w:style>
  <w:style w:type="table" w:styleId="TableGrid">
    <w:name w:val="Table Grid"/>
    <w:basedOn w:val="TableNormal"/>
    <w:uiPriority w:val="98"/>
    <w:rsid w:val="002B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5"/>
    <w:rsid w:val="0023184C"/>
    <w:rPr>
      <w:rFonts w:ascii="Century Gothic" w:eastAsiaTheme="majorEastAsia" w:hAnsi="Century Gothic" w:cstheme="majorBidi"/>
      <w:b/>
      <w:bCs/>
      <w:color w:val="63A70A" w:themeColor="accent1"/>
      <w:sz w:val="32"/>
      <w:szCs w:val="28"/>
    </w:rPr>
  </w:style>
  <w:style w:type="character" w:customStyle="1" w:styleId="Heading2Char">
    <w:name w:val="Heading 2 Char"/>
    <w:basedOn w:val="DefaultParagraphFont"/>
    <w:link w:val="Heading2"/>
    <w:uiPriority w:val="15"/>
    <w:rsid w:val="009F0AA4"/>
    <w:rPr>
      <w:rFonts w:ascii="Franklin Gothic Book" w:eastAsiaTheme="majorEastAsia" w:hAnsi="Franklin Gothic Book" w:cstheme="majorBidi"/>
      <w:b/>
      <w:bCs/>
      <w:szCs w:val="26"/>
    </w:rPr>
  </w:style>
  <w:style w:type="character" w:styleId="PlaceholderText">
    <w:name w:val="Placeholder Text"/>
    <w:basedOn w:val="DefaultParagraphFont"/>
    <w:uiPriority w:val="98"/>
    <w:semiHidden/>
    <w:rsid w:val="004A5FA2"/>
    <w:rPr>
      <w:color w:val="808080"/>
    </w:rPr>
  </w:style>
  <w:style w:type="paragraph" w:styleId="Title">
    <w:name w:val="Title"/>
    <w:basedOn w:val="Normal"/>
    <w:next w:val="Normal"/>
    <w:link w:val="TitleChar"/>
    <w:uiPriority w:val="98"/>
    <w:qFormat/>
    <w:rsid w:val="000B6E09"/>
    <w:pPr>
      <w:ind w:right="79"/>
      <w:contextualSpacing/>
    </w:pPr>
    <w:rPr>
      <w:rFonts w:ascii="Century Gothic" w:eastAsiaTheme="majorEastAsia" w:hAnsi="Century Gothic" w:cs="Times New Roman (Headings CS)"/>
      <w:b/>
      <w:color w:val="63A70A" w:themeColor="accent1"/>
      <w:kern w:val="28"/>
      <w:sz w:val="80"/>
      <w:szCs w:val="52"/>
    </w:rPr>
  </w:style>
  <w:style w:type="character" w:customStyle="1" w:styleId="TitleChar">
    <w:name w:val="Title Char"/>
    <w:basedOn w:val="DefaultParagraphFont"/>
    <w:link w:val="Title"/>
    <w:uiPriority w:val="98"/>
    <w:rsid w:val="000B6E09"/>
    <w:rPr>
      <w:rFonts w:ascii="Century Gothic" w:eastAsiaTheme="majorEastAsia" w:hAnsi="Century Gothic" w:cs="Times New Roman (Headings CS)"/>
      <w:b/>
      <w:color w:val="63A70A" w:themeColor="accent1"/>
      <w:kern w:val="28"/>
      <w:sz w:val="80"/>
      <w:szCs w:val="52"/>
    </w:rPr>
  </w:style>
  <w:style w:type="paragraph" w:styleId="Subtitle">
    <w:name w:val="Subtitle"/>
    <w:basedOn w:val="Normal"/>
    <w:next w:val="Normal"/>
    <w:link w:val="SubtitleChar"/>
    <w:uiPriority w:val="11"/>
    <w:qFormat/>
    <w:rsid w:val="00BF43D6"/>
    <w:pPr>
      <w:numPr>
        <w:ilvl w:val="1"/>
      </w:numPr>
      <w:spacing w:after="200" w:line="360" w:lineRule="exact"/>
      <w:ind w:right="204"/>
    </w:pPr>
    <w:rPr>
      <w:rFonts w:ascii="Century Gothic" w:eastAsiaTheme="majorEastAsia" w:hAnsi="Century Gothic" w:cstheme="majorBidi"/>
      <w:iCs/>
      <w:color w:val="243746" w:themeColor="accent2"/>
      <w:sz w:val="30"/>
      <w:szCs w:val="24"/>
    </w:rPr>
  </w:style>
  <w:style w:type="character" w:customStyle="1" w:styleId="SubtitleChar">
    <w:name w:val="Subtitle Char"/>
    <w:basedOn w:val="DefaultParagraphFont"/>
    <w:link w:val="Subtitle"/>
    <w:uiPriority w:val="11"/>
    <w:rsid w:val="00BF43D6"/>
    <w:rPr>
      <w:rFonts w:ascii="Century Gothic" w:eastAsiaTheme="majorEastAsia" w:hAnsi="Century Gothic" w:cstheme="majorBidi"/>
      <w:iCs/>
      <w:color w:val="243746" w:themeColor="accent2"/>
      <w:sz w:val="30"/>
      <w:szCs w:val="24"/>
    </w:rPr>
  </w:style>
  <w:style w:type="paragraph" w:styleId="Date">
    <w:name w:val="Date"/>
    <w:basedOn w:val="Normal"/>
    <w:next w:val="Normal"/>
    <w:link w:val="DateChar"/>
    <w:uiPriority w:val="98"/>
    <w:rsid w:val="00B90EDC"/>
    <w:pPr>
      <w:spacing w:after="200" w:line="320" w:lineRule="exact"/>
    </w:pPr>
    <w:rPr>
      <w:color w:val="FFFFFF" w:themeColor="background1"/>
      <w:sz w:val="28"/>
    </w:rPr>
  </w:style>
  <w:style w:type="character" w:customStyle="1" w:styleId="DateChar">
    <w:name w:val="Date Char"/>
    <w:basedOn w:val="DefaultParagraphFont"/>
    <w:link w:val="Date"/>
    <w:uiPriority w:val="98"/>
    <w:rsid w:val="00B90EDC"/>
    <w:rPr>
      <w:rFonts w:ascii="Arial" w:hAnsi="Arial"/>
      <w:color w:val="FFFFFF" w:themeColor="background1"/>
      <w:sz w:val="28"/>
    </w:rPr>
  </w:style>
  <w:style w:type="paragraph" w:customStyle="1" w:styleId="Contents">
    <w:name w:val="Contents"/>
    <w:basedOn w:val="Normal"/>
    <w:uiPriority w:val="1"/>
    <w:qFormat/>
    <w:rsid w:val="001E7F95"/>
    <w:pPr>
      <w:pBdr>
        <w:bottom w:val="single" w:sz="4" w:space="6" w:color="auto"/>
      </w:pBdr>
      <w:spacing w:line="360" w:lineRule="exact"/>
    </w:pPr>
    <w:rPr>
      <w:rFonts w:ascii="Century Gothic" w:hAnsi="Century Gothic"/>
      <w:b/>
      <w:color w:val="63A70A" w:themeColor="accent1"/>
      <w:sz w:val="32"/>
    </w:rPr>
  </w:style>
  <w:style w:type="paragraph" w:styleId="TOC1">
    <w:name w:val="toc 1"/>
    <w:basedOn w:val="Normal"/>
    <w:next w:val="Normal"/>
    <w:autoRedefine/>
    <w:uiPriority w:val="39"/>
    <w:rsid w:val="00831262"/>
    <w:pPr>
      <w:tabs>
        <w:tab w:val="left" w:pos="425"/>
        <w:tab w:val="right" w:leader="dot" w:pos="9344"/>
      </w:tabs>
      <w:spacing w:after="200" w:line="360" w:lineRule="exact"/>
    </w:pPr>
    <w:rPr>
      <w:noProof/>
      <w:sz w:val="24"/>
    </w:rPr>
  </w:style>
  <w:style w:type="paragraph" w:styleId="TOC2">
    <w:name w:val="toc 2"/>
    <w:basedOn w:val="Normal"/>
    <w:next w:val="Normal"/>
    <w:autoRedefine/>
    <w:uiPriority w:val="39"/>
    <w:rsid w:val="00E06F41"/>
    <w:pPr>
      <w:spacing w:after="200" w:line="280" w:lineRule="exact"/>
      <w:ind w:left="425"/>
    </w:pPr>
    <w:rPr>
      <w:sz w:val="24"/>
    </w:rPr>
  </w:style>
  <w:style w:type="paragraph" w:customStyle="1" w:styleId="Line">
    <w:name w:val="Line"/>
    <w:basedOn w:val="Normal"/>
    <w:next w:val="Normal"/>
    <w:uiPriority w:val="3"/>
    <w:rsid w:val="00B90EDC"/>
    <w:pPr>
      <w:pBdr>
        <w:bottom w:val="single" w:sz="4" w:space="1" w:color="auto"/>
      </w:pBdr>
    </w:pPr>
  </w:style>
  <w:style w:type="paragraph" w:styleId="BodyText">
    <w:name w:val="Body Text"/>
    <w:basedOn w:val="Normal"/>
    <w:link w:val="BodyTextChar"/>
    <w:qFormat/>
    <w:rsid w:val="00AA68CE"/>
    <w:pPr>
      <w:spacing w:after="200" w:line="320" w:lineRule="exact"/>
    </w:pPr>
  </w:style>
  <w:style w:type="character" w:customStyle="1" w:styleId="BodyTextChar">
    <w:name w:val="Body Text Char"/>
    <w:basedOn w:val="DefaultParagraphFont"/>
    <w:link w:val="BodyText"/>
    <w:rsid w:val="00AA68CE"/>
    <w:rPr>
      <w:rFonts w:ascii="Franklin Gothic Book" w:hAnsi="Franklin Gothic Book"/>
    </w:rPr>
  </w:style>
  <w:style w:type="paragraph" w:customStyle="1" w:styleId="Stand1">
    <w:name w:val="Stand1"/>
    <w:basedOn w:val="Normal"/>
    <w:uiPriority w:val="1"/>
    <w:qFormat/>
    <w:rsid w:val="009F0AA4"/>
    <w:pPr>
      <w:spacing w:after="200" w:line="360" w:lineRule="exact"/>
    </w:pPr>
    <w:rPr>
      <w:color w:val="63A70A" w:themeColor="accent1"/>
      <w:sz w:val="28"/>
    </w:rPr>
  </w:style>
  <w:style w:type="paragraph" w:customStyle="1" w:styleId="Stand2">
    <w:name w:val="Stand2"/>
    <w:basedOn w:val="Stand1"/>
    <w:uiPriority w:val="1"/>
    <w:qFormat/>
    <w:rsid w:val="00CB36DE"/>
    <w:pPr>
      <w:spacing w:line="320" w:lineRule="exact"/>
    </w:pPr>
    <w:rPr>
      <w:b/>
      <w:color w:val="auto"/>
      <w:sz w:val="22"/>
    </w:rPr>
  </w:style>
  <w:style w:type="paragraph" w:styleId="ListBullet">
    <w:name w:val="List Bullet"/>
    <w:basedOn w:val="Normal"/>
    <w:uiPriority w:val="98"/>
    <w:qFormat/>
    <w:rsid w:val="009F0AA4"/>
    <w:pPr>
      <w:numPr>
        <w:numId w:val="1"/>
      </w:numPr>
      <w:spacing w:after="200" w:line="320" w:lineRule="exact"/>
      <w:ind w:left="284" w:hanging="284"/>
    </w:pPr>
  </w:style>
  <w:style w:type="paragraph" w:customStyle="1" w:styleId="Pullout">
    <w:name w:val="Pullout"/>
    <w:basedOn w:val="Normal"/>
    <w:uiPriority w:val="1"/>
    <w:qFormat/>
    <w:rsid w:val="009F0AA4"/>
    <w:pPr>
      <w:spacing w:after="200" w:line="320" w:lineRule="exact"/>
    </w:pPr>
    <w:rPr>
      <w:i/>
      <w:color w:val="63A70A" w:themeColor="accent1"/>
    </w:rPr>
  </w:style>
  <w:style w:type="paragraph" w:customStyle="1" w:styleId="RefNote">
    <w:name w:val="RefNote"/>
    <w:basedOn w:val="Normal"/>
    <w:uiPriority w:val="2"/>
    <w:qFormat/>
    <w:rsid w:val="009F0AA4"/>
    <w:pPr>
      <w:spacing w:line="200" w:lineRule="exact"/>
    </w:pPr>
    <w:rPr>
      <w:sz w:val="16"/>
    </w:rPr>
  </w:style>
  <w:style w:type="character" w:styleId="Hyperlink">
    <w:name w:val="Hyperlink"/>
    <w:basedOn w:val="DefaultParagraphFont"/>
    <w:uiPriority w:val="99"/>
    <w:unhideWhenUsed/>
    <w:rsid w:val="00FA4DA1"/>
    <w:rPr>
      <w:color w:val="64A70B" w:themeColor="hyperlink"/>
      <w:u w:val="single"/>
    </w:rPr>
  </w:style>
  <w:style w:type="table" w:customStyle="1" w:styleId="OREReport">
    <w:name w:val="OREReport"/>
    <w:basedOn w:val="TableNormal"/>
    <w:uiPriority w:val="99"/>
    <w:rsid w:val="0023184C"/>
    <w:pPr>
      <w:contextualSpacing/>
    </w:pPr>
    <w:rPr>
      <w:sz w:val="18"/>
    </w:rPr>
    <w:tblPr>
      <w:tblBorders>
        <w:top w:val="single" w:sz="4" w:space="0" w:color="243746" w:themeColor="accent2"/>
        <w:left w:val="single" w:sz="4" w:space="0" w:color="243746" w:themeColor="accent2"/>
        <w:bottom w:val="single" w:sz="4" w:space="0" w:color="243746" w:themeColor="accent2"/>
        <w:right w:val="single" w:sz="4" w:space="0" w:color="243746" w:themeColor="accent2"/>
        <w:insideH w:val="single" w:sz="4" w:space="0" w:color="243746" w:themeColor="accent2"/>
        <w:insideV w:val="single" w:sz="4" w:space="0" w:color="243746" w:themeColor="accent2"/>
      </w:tblBorders>
    </w:tblPr>
    <w:tcPr>
      <w:shd w:val="clear" w:color="auto" w:fill="auto"/>
      <w:tcMar>
        <w:top w:w="108" w:type="dxa"/>
        <w:bottom w:w="108" w:type="dxa"/>
      </w:tcMar>
      <w:vAlign w:val="center"/>
    </w:tcPr>
    <w:tblStylePr w:type="firstRow">
      <w:rPr>
        <w:rFonts w:asciiTheme="minorHAnsi" w:hAnsiTheme="minorHAnsi"/>
        <w:b/>
        <w:color w:val="FFFFFF" w:themeColor="background1"/>
        <w:sz w:val="20"/>
      </w:rPr>
      <w:tblPr/>
      <w:tcPr>
        <w:shd w:val="clear" w:color="auto" w:fill="63A70A" w:themeFill="accent1"/>
      </w:tcPr>
    </w:tblStylePr>
    <w:tblStylePr w:type="firstCol">
      <w:rPr>
        <w:rFonts w:ascii="Corbel" w:hAnsi="Corbel"/>
        <w:b/>
        <w:color w:val="FFFFFF" w:themeColor="background1"/>
        <w:sz w:val="22"/>
      </w:rPr>
      <w:tblPr/>
      <w:tcPr>
        <w:shd w:val="clear" w:color="auto" w:fill="63A70A" w:themeFill="accent1"/>
      </w:tcPr>
    </w:tblStylePr>
  </w:style>
  <w:style w:type="paragraph" w:styleId="TOC3">
    <w:name w:val="toc 3"/>
    <w:basedOn w:val="Normal"/>
    <w:next w:val="Normal"/>
    <w:autoRedefine/>
    <w:uiPriority w:val="39"/>
    <w:unhideWhenUsed/>
    <w:rsid w:val="005029C6"/>
    <w:pPr>
      <w:spacing w:after="100"/>
      <w:ind w:left="400"/>
    </w:pPr>
  </w:style>
  <w:style w:type="paragraph" w:styleId="TOC4">
    <w:name w:val="toc 4"/>
    <w:basedOn w:val="Normal"/>
    <w:next w:val="Normal"/>
    <w:autoRedefine/>
    <w:uiPriority w:val="59"/>
    <w:unhideWhenUsed/>
    <w:rsid w:val="005029C6"/>
    <w:pPr>
      <w:spacing w:after="100"/>
      <w:ind w:left="600"/>
    </w:pPr>
  </w:style>
  <w:style w:type="paragraph" w:styleId="TOC5">
    <w:name w:val="toc 5"/>
    <w:basedOn w:val="Normal"/>
    <w:next w:val="Normal"/>
    <w:autoRedefine/>
    <w:uiPriority w:val="59"/>
    <w:unhideWhenUsed/>
    <w:rsid w:val="005029C6"/>
    <w:pPr>
      <w:spacing w:after="100"/>
      <w:ind w:left="800"/>
    </w:pPr>
  </w:style>
  <w:style w:type="paragraph" w:styleId="TOC6">
    <w:name w:val="toc 6"/>
    <w:basedOn w:val="Normal"/>
    <w:next w:val="Normal"/>
    <w:autoRedefine/>
    <w:uiPriority w:val="39"/>
    <w:unhideWhenUsed/>
    <w:rsid w:val="005029C6"/>
    <w:pPr>
      <w:spacing w:after="100"/>
      <w:ind w:left="1000"/>
    </w:pPr>
  </w:style>
  <w:style w:type="paragraph" w:styleId="TOC7">
    <w:name w:val="toc 7"/>
    <w:basedOn w:val="Normal"/>
    <w:next w:val="Normal"/>
    <w:autoRedefine/>
    <w:uiPriority w:val="39"/>
    <w:unhideWhenUsed/>
    <w:rsid w:val="005029C6"/>
    <w:pPr>
      <w:spacing w:after="100"/>
      <w:ind w:left="1200"/>
    </w:pPr>
  </w:style>
  <w:style w:type="paragraph" w:styleId="TOC8">
    <w:name w:val="toc 8"/>
    <w:basedOn w:val="Normal"/>
    <w:next w:val="Normal"/>
    <w:autoRedefine/>
    <w:uiPriority w:val="59"/>
    <w:unhideWhenUsed/>
    <w:rsid w:val="005029C6"/>
    <w:pPr>
      <w:spacing w:after="100"/>
      <w:ind w:left="1400"/>
    </w:pPr>
  </w:style>
  <w:style w:type="paragraph" w:styleId="TOC9">
    <w:name w:val="toc 9"/>
    <w:basedOn w:val="Normal"/>
    <w:next w:val="Normal"/>
    <w:autoRedefine/>
    <w:uiPriority w:val="59"/>
    <w:unhideWhenUsed/>
    <w:rsid w:val="005029C6"/>
    <w:pPr>
      <w:spacing w:after="100"/>
      <w:ind w:left="1600"/>
    </w:pPr>
  </w:style>
  <w:style w:type="paragraph" w:styleId="Caption">
    <w:name w:val="caption"/>
    <w:basedOn w:val="Normal"/>
    <w:next w:val="Normal"/>
    <w:uiPriority w:val="98"/>
    <w:qFormat/>
    <w:rsid w:val="009F0AA4"/>
    <w:pPr>
      <w:spacing w:line="200" w:lineRule="exact"/>
    </w:pPr>
    <w:rPr>
      <w:iCs/>
      <w:sz w:val="16"/>
      <w:szCs w:val="18"/>
    </w:rPr>
  </w:style>
  <w:style w:type="character" w:customStyle="1" w:styleId="Heading3Char">
    <w:name w:val="Heading 3 Char"/>
    <w:basedOn w:val="DefaultParagraphFont"/>
    <w:link w:val="Heading3"/>
    <w:uiPriority w:val="15"/>
    <w:rsid w:val="009F0AA4"/>
    <w:rPr>
      <w:rFonts w:ascii="Franklin Gothic Book" w:eastAsiaTheme="majorEastAsia" w:hAnsi="Franklin Gothic Book" w:cstheme="majorBidi"/>
      <w:b/>
      <w:szCs w:val="24"/>
    </w:rPr>
  </w:style>
  <w:style w:type="character" w:customStyle="1" w:styleId="Heading4Char">
    <w:name w:val="Heading 4 Char"/>
    <w:basedOn w:val="DefaultParagraphFont"/>
    <w:link w:val="Heading4"/>
    <w:uiPriority w:val="15"/>
    <w:rsid w:val="00AD0CBE"/>
    <w:rPr>
      <w:rFonts w:asciiTheme="majorHAnsi" w:eastAsiaTheme="majorEastAsia" w:hAnsiTheme="majorHAnsi" w:cstheme="majorBidi"/>
      <w:i/>
      <w:iCs/>
      <w:color w:val="497C07" w:themeColor="accent1" w:themeShade="BF"/>
    </w:rPr>
  </w:style>
  <w:style w:type="character" w:customStyle="1" w:styleId="Heading5Char">
    <w:name w:val="Heading 5 Char"/>
    <w:basedOn w:val="DefaultParagraphFont"/>
    <w:link w:val="Heading5"/>
    <w:uiPriority w:val="15"/>
    <w:rsid w:val="00FB3F5B"/>
    <w:rPr>
      <w:rFonts w:asciiTheme="majorHAnsi" w:eastAsiaTheme="majorEastAsia" w:hAnsiTheme="majorHAnsi" w:cstheme="majorBidi"/>
      <w:color w:val="497C07" w:themeColor="accent1" w:themeShade="BF"/>
    </w:rPr>
  </w:style>
  <w:style w:type="character" w:customStyle="1" w:styleId="Heading6Char">
    <w:name w:val="Heading 6 Char"/>
    <w:basedOn w:val="DefaultParagraphFont"/>
    <w:link w:val="Heading6"/>
    <w:uiPriority w:val="15"/>
    <w:rsid w:val="00FB3F5B"/>
    <w:rPr>
      <w:rFonts w:asciiTheme="majorHAnsi" w:eastAsiaTheme="majorEastAsia" w:hAnsiTheme="majorHAnsi" w:cstheme="majorBidi"/>
      <w:color w:val="315305" w:themeColor="accent1" w:themeShade="7F"/>
    </w:rPr>
  </w:style>
  <w:style w:type="character" w:customStyle="1" w:styleId="Heading7Char">
    <w:name w:val="Heading 7 Char"/>
    <w:basedOn w:val="DefaultParagraphFont"/>
    <w:link w:val="Heading7"/>
    <w:uiPriority w:val="15"/>
    <w:rsid w:val="00FB3F5B"/>
    <w:rPr>
      <w:rFonts w:asciiTheme="majorHAnsi" w:eastAsiaTheme="majorEastAsia" w:hAnsiTheme="majorHAnsi" w:cstheme="majorBidi"/>
      <w:i/>
      <w:iCs/>
      <w:color w:val="315305" w:themeColor="accent1" w:themeShade="7F"/>
    </w:rPr>
  </w:style>
  <w:style w:type="character" w:customStyle="1" w:styleId="Heading8Char">
    <w:name w:val="Heading 8 Char"/>
    <w:basedOn w:val="DefaultParagraphFont"/>
    <w:link w:val="Heading8"/>
    <w:uiPriority w:val="15"/>
    <w:rsid w:val="00FB3F5B"/>
    <w:rPr>
      <w:rFonts w:asciiTheme="majorHAnsi" w:eastAsiaTheme="majorEastAsia" w:hAnsiTheme="majorHAnsi" w:cstheme="majorBidi"/>
      <w:color w:val="39566E" w:themeColor="text1" w:themeTint="D8"/>
      <w:sz w:val="21"/>
      <w:szCs w:val="21"/>
    </w:rPr>
  </w:style>
  <w:style w:type="character" w:customStyle="1" w:styleId="Heading9Char">
    <w:name w:val="Heading 9 Char"/>
    <w:basedOn w:val="DefaultParagraphFont"/>
    <w:link w:val="Heading9"/>
    <w:uiPriority w:val="15"/>
    <w:semiHidden/>
    <w:rsid w:val="00FB3F5B"/>
    <w:rPr>
      <w:rFonts w:asciiTheme="majorHAnsi" w:eastAsiaTheme="majorEastAsia" w:hAnsiTheme="majorHAnsi" w:cstheme="majorBidi"/>
      <w:i/>
      <w:iCs/>
      <w:color w:val="39566E" w:themeColor="text1" w:themeTint="D8"/>
      <w:sz w:val="21"/>
      <w:szCs w:val="21"/>
    </w:rPr>
  </w:style>
  <w:style w:type="paragraph" w:customStyle="1" w:styleId="Picture">
    <w:name w:val="Picture"/>
    <w:basedOn w:val="Normal"/>
    <w:uiPriority w:val="2"/>
    <w:qFormat/>
    <w:rsid w:val="00FB3F5B"/>
  </w:style>
  <w:style w:type="paragraph" w:customStyle="1" w:styleId="Appendix">
    <w:name w:val="Appendix"/>
    <w:basedOn w:val="Picture"/>
    <w:qFormat/>
    <w:rsid w:val="009F0AA4"/>
    <w:pPr>
      <w:numPr>
        <w:numId w:val="5"/>
      </w:numPr>
      <w:pBdr>
        <w:bottom w:val="single" w:sz="4" w:space="6" w:color="auto"/>
      </w:pBdr>
      <w:spacing w:after="200" w:line="400" w:lineRule="exact"/>
    </w:pPr>
    <w:rPr>
      <w:b/>
      <w:color w:val="63A70A" w:themeColor="accent1"/>
      <w:sz w:val="32"/>
    </w:rPr>
  </w:style>
  <w:style w:type="paragraph" w:styleId="ListNumber">
    <w:name w:val="List Number"/>
    <w:basedOn w:val="Normal"/>
    <w:uiPriority w:val="98"/>
    <w:semiHidden/>
    <w:rsid w:val="00EA4F89"/>
    <w:pPr>
      <w:numPr>
        <w:numId w:val="4"/>
      </w:numPr>
      <w:contextualSpacing/>
    </w:pPr>
  </w:style>
  <w:style w:type="numbering" w:customStyle="1" w:styleId="MultilevelNumbering">
    <w:name w:val="Multilevel Numbering"/>
    <w:uiPriority w:val="99"/>
    <w:rsid w:val="00AD0CBE"/>
    <w:pPr>
      <w:numPr>
        <w:numId w:val="3"/>
      </w:numPr>
    </w:pPr>
  </w:style>
  <w:style w:type="paragraph" w:customStyle="1" w:styleId="NumberedParagraphs">
    <w:name w:val="Numbered Paragraphs"/>
    <w:basedOn w:val="BodyText"/>
    <w:uiPriority w:val="2"/>
    <w:qFormat/>
    <w:rsid w:val="00B24E57"/>
    <w:pPr>
      <w:numPr>
        <w:numId w:val="6"/>
      </w:numPr>
    </w:pPr>
  </w:style>
  <w:style w:type="paragraph" w:customStyle="1" w:styleId="TableBullet">
    <w:name w:val="Table Bullet"/>
    <w:basedOn w:val="ListBullet"/>
    <w:uiPriority w:val="3"/>
    <w:qFormat/>
    <w:rsid w:val="00D473E9"/>
    <w:pPr>
      <w:spacing w:line="220" w:lineRule="exact"/>
    </w:pPr>
    <w:rPr>
      <w:sz w:val="18"/>
    </w:rPr>
  </w:style>
  <w:style w:type="character" w:styleId="Emphasis">
    <w:name w:val="Emphasis"/>
    <w:basedOn w:val="DefaultParagraphFont"/>
    <w:uiPriority w:val="98"/>
    <w:qFormat/>
    <w:rsid w:val="00290AF9"/>
    <w:rPr>
      <w:i/>
      <w:iCs/>
    </w:rPr>
  </w:style>
  <w:style w:type="character" w:styleId="IntenseEmphasis">
    <w:name w:val="Intense Emphasis"/>
    <w:basedOn w:val="DefaultParagraphFont"/>
    <w:uiPriority w:val="98"/>
    <w:qFormat/>
    <w:rsid w:val="00290AF9"/>
    <w:rPr>
      <w:i/>
      <w:iCs/>
      <w:color w:val="63A70A" w:themeColor="accent1"/>
    </w:rPr>
  </w:style>
  <w:style w:type="character" w:styleId="Strong">
    <w:name w:val="Strong"/>
    <w:basedOn w:val="DefaultParagraphFont"/>
    <w:uiPriority w:val="98"/>
    <w:qFormat/>
    <w:rsid w:val="004E5077"/>
    <w:rPr>
      <w:rFonts w:ascii="Franklin Gothic Book" w:hAnsi="Franklin Gothic Book"/>
      <w:b/>
      <w:bCs/>
      <w:i w:val="0"/>
      <w:sz w:val="22"/>
    </w:rPr>
  </w:style>
  <w:style w:type="paragraph" w:styleId="Quote">
    <w:name w:val="Quote"/>
    <w:basedOn w:val="Normal"/>
    <w:next w:val="Normal"/>
    <w:link w:val="QuoteChar"/>
    <w:uiPriority w:val="98"/>
    <w:qFormat/>
    <w:rsid w:val="00290AF9"/>
    <w:pPr>
      <w:spacing w:before="200" w:after="160"/>
      <w:ind w:left="864" w:right="864"/>
      <w:jc w:val="center"/>
    </w:pPr>
    <w:rPr>
      <w:i/>
      <w:iCs/>
      <w:color w:val="466B88" w:themeColor="text1" w:themeTint="BF"/>
    </w:rPr>
  </w:style>
  <w:style w:type="character" w:customStyle="1" w:styleId="QuoteChar">
    <w:name w:val="Quote Char"/>
    <w:basedOn w:val="DefaultParagraphFont"/>
    <w:link w:val="Quote"/>
    <w:uiPriority w:val="98"/>
    <w:rsid w:val="00290AF9"/>
    <w:rPr>
      <w:i/>
      <w:iCs/>
      <w:color w:val="466B88" w:themeColor="text1" w:themeTint="BF"/>
    </w:rPr>
  </w:style>
  <w:style w:type="paragraph" w:styleId="IntenseQuote">
    <w:name w:val="Intense Quote"/>
    <w:basedOn w:val="Normal"/>
    <w:next w:val="Normal"/>
    <w:link w:val="IntenseQuoteChar"/>
    <w:uiPriority w:val="98"/>
    <w:qFormat/>
    <w:rsid w:val="00290AF9"/>
    <w:pPr>
      <w:pBdr>
        <w:top w:val="single" w:sz="4" w:space="10" w:color="63A70A" w:themeColor="accent1"/>
        <w:bottom w:val="single" w:sz="4" w:space="10" w:color="63A70A" w:themeColor="accent1"/>
      </w:pBdr>
      <w:spacing w:before="360" w:after="360"/>
      <w:ind w:left="864" w:right="864"/>
      <w:jc w:val="center"/>
    </w:pPr>
    <w:rPr>
      <w:i/>
      <w:iCs/>
      <w:color w:val="63A70A" w:themeColor="accent1"/>
    </w:rPr>
  </w:style>
  <w:style w:type="character" w:customStyle="1" w:styleId="IntenseQuoteChar">
    <w:name w:val="Intense Quote Char"/>
    <w:basedOn w:val="DefaultParagraphFont"/>
    <w:link w:val="IntenseQuote"/>
    <w:uiPriority w:val="98"/>
    <w:rsid w:val="00290AF9"/>
    <w:rPr>
      <w:i/>
      <w:iCs/>
      <w:color w:val="63A70A" w:themeColor="accent1"/>
    </w:rPr>
  </w:style>
  <w:style w:type="table" w:customStyle="1" w:styleId="OREReport2">
    <w:name w:val="OREReport2"/>
    <w:basedOn w:val="TableGridLight"/>
    <w:uiPriority w:val="99"/>
    <w:rsid w:val="00306671"/>
    <w:rPr>
      <w:color w:val="243746" w:themeColor="text1"/>
      <w:sz w:val="18"/>
      <w:szCs w:val="20"/>
      <w:lang w:eastAsia="en-GB"/>
    </w:rPr>
    <w:tblPr>
      <w:tblBorders>
        <w:top w:val="single" w:sz="4" w:space="0" w:color="243746" w:themeColor="text1"/>
        <w:left w:val="single" w:sz="4" w:space="0" w:color="243746" w:themeColor="text1"/>
        <w:bottom w:val="single" w:sz="4" w:space="0" w:color="243746" w:themeColor="text1"/>
        <w:right w:val="single" w:sz="4" w:space="0" w:color="243746" w:themeColor="text1"/>
        <w:insideH w:val="single" w:sz="4" w:space="0" w:color="243746" w:themeColor="text1"/>
        <w:insideV w:val="single" w:sz="4" w:space="0" w:color="243746" w:themeColor="text1"/>
      </w:tblBorders>
    </w:tblPr>
    <w:tblStylePr w:type="firstRow">
      <w:rPr>
        <w:rFonts w:ascii="Corbel" w:hAnsi="Corbel"/>
        <w:b/>
        <w:color w:val="FFFFFF" w:themeColor="background1"/>
        <w:sz w:val="20"/>
      </w:rPr>
      <w:tblPr/>
      <w:tcPr>
        <w:shd w:val="clear" w:color="auto" w:fill="63A70A" w:themeFill="accent1"/>
      </w:tcPr>
    </w:tblStylePr>
  </w:style>
  <w:style w:type="table" w:styleId="TableGridLight">
    <w:name w:val="Grid Table Light"/>
    <w:basedOn w:val="TableNormal"/>
    <w:uiPriority w:val="40"/>
    <w:rsid w:val="003066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8"/>
    <w:semiHidden/>
    <w:unhideWhenUsed/>
    <w:rsid w:val="007D5E1F"/>
    <w:pPr>
      <w:spacing w:before="100" w:beforeAutospacing="1" w:after="100" w:afterAutospacing="1"/>
    </w:pPr>
    <w:rPr>
      <w:rFonts w:ascii="Times New Roman" w:eastAsiaTheme="minorEastAsia" w:hAnsi="Times New Roman" w:cs="Times New Roman"/>
      <w:sz w:val="24"/>
      <w:szCs w:val="24"/>
      <w:lang w:eastAsia="en-GB"/>
    </w:rPr>
  </w:style>
  <w:style w:type="paragraph" w:styleId="NoSpacing">
    <w:name w:val="No Spacing"/>
    <w:link w:val="NoSpacingChar"/>
    <w:uiPriority w:val="98"/>
    <w:qFormat/>
    <w:rsid w:val="009239A4"/>
    <w:rPr>
      <w:rFonts w:asciiTheme="minorHAnsi" w:eastAsiaTheme="minorEastAsia" w:hAnsiTheme="minorHAnsi"/>
      <w:lang w:val="en-US" w:eastAsia="zh-CN"/>
    </w:rPr>
  </w:style>
  <w:style w:type="character" w:customStyle="1" w:styleId="NoSpacingChar">
    <w:name w:val="No Spacing Char"/>
    <w:basedOn w:val="DefaultParagraphFont"/>
    <w:link w:val="NoSpacing"/>
    <w:uiPriority w:val="1"/>
    <w:rsid w:val="009239A4"/>
    <w:rPr>
      <w:rFonts w:asciiTheme="minorHAnsi" w:eastAsiaTheme="minorEastAsia" w:hAnsiTheme="minorHAnsi"/>
      <w:lang w:val="en-US" w:eastAsia="zh-CN"/>
    </w:rPr>
  </w:style>
  <w:style w:type="character" w:styleId="CommentReference">
    <w:name w:val="annotation reference"/>
    <w:basedOn w:val="DefaultParagraphFont"/>
    <w:uiPriority w:val="98"/>
    <w:semiHidden/>
    <w:unhideWhenUsed/>
    <w:rsid w:val="00BA2C16"/>
    <w:rPr>
      <w:sz w:val="16"/>
      <w:szCs w:val="16"/>
    </w:rPr>
  </w:style>
  <w:style w:type="paragraph" w:styleId="CommentText">
    <w:name w:val="annotation text"/>
    <w:basedOn w:val="Normal"/>
    <w:link w:val="CommentTextChar"/>
    <w:uiPriority w:val="98"/>
    <w:unhideWhenUsed/>
    <w:rsid w:val="00BA2C16"/>
    <w:rPr>
      <w:sz w:val="20"/>
      <w:szCs w:val="20"/>
    </w:rPr>
  </w:style>
  <w:style w:type="character" w:customStyle="1" w:styleId="CommentTextChar">
    <w:name w:val="Comment Text Char"/>
    <w:basedOn w:val="DefaultParagraphFont"/>
    <w:link w:val="CommentText"/>
    <w:uiPriority w:val="98"/>
    <w:rsid w:val="00BA2C16"/>
    <w:rPr>
      <w:rFonts w:ascii="Franklin Gothic Book" w:hAnsi="Franklin Gothic Book"/>
      <w:sz w:val="20"/>
      <w:szCs w:val="20"/>
    </w:rPr>
  </w:style>
  <w:style w:type="paragraph" w:styleId="CommentSubject">
    <w:name w:val="annotation subject"/>
    <w:basedOn w:val="CommentText"/>
    <w:next w:val="CommentText"/>
    <w:link w:val="CommentSubjectChar"/>
    <w:uiPriority w:val="98"/>
    <w:unhideWhenUsed/>
    <w:rsid w:val="00BA2C16"/>
    <w:rPr>
      <w:b/>
      <w:bCs/>
    </w:rPr>
  </w:style>
  <w:style w:type="character" w:customStyle="1" w:styleId="CommentSubjectChar">
    <w:name w:val="Comment Subject Char"/>
    <w:basedOn w:val="CommentTextChar"/>
    <w:link w:val="CommentSubject"/>
    <w:uiPriority w:val="98"/>
    <w:rsid w:val="00BA2C16"/>
    <w:rPr>
      <w:rFonts w:ascii="Franklin Gothic Book" w:hAnsi="Franklin Gothic Book"/>
      <w:b/>
      <w:bCs/>
      <w:sz w:val="20"/>
      <w:szCs w:val="20"/>
    </w:rPr>
  </w:style>
  <w:style w:type="table" w:styleId="PlainTable3">
    <w:name w:val="Plain Table 3"/>
    <w:basedOn w:val="TableNormal"/>
    <w:uiPriority w:val="43"/>
    <w:rsid w:val="00EA56AB"/>
    <w:tblPr>
      <w:tblStyleRowBandSize w:val="1"/>
      <w:tblStyleColBandSize w:val="1"/>
    </w:tblPr>
    <w:tblStylePr w:type="firstRow">
      <w:rPr>
        <w:b/>
        <w:bCs/>
        <w:caps/>
      </w:rPr>
      <w:tblPr/>
      <w:tcPr>
        <w:tcBorders>
          <w:bottom w:val="single" w:sz="4" w:space="0" w:color="789DB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89DB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A56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AB"/>
    <w:tblPr>
      <w:tblStyleRowBandSize w:val="1"/>
      <w:tblStyleColBandSize w:val="1"/>
      <w:tblBorders>
        <w:top w:val="single" w:sz="4" w:space="0" w:color="789DBA" w:themeColor="text1" w:themeTint="80"/>
        <w:bottom w:val="single" w:sz="4" w:space="0" w:color="789DBA" w:themeColor="text1" w:themeTint="80"/>
      </w:tblBorders>
    </w:tblPr>
    <w:tblStylePr w:type="firstRow">
      <w:rPr>
        <w:b/>
        <w:bCs/>
      </w:rPr>
      <w:tblPr/>
      <w:tcPr>
        <w:tcBorders>
          <w:bottom w:val="single" w:sz="4" w:space="0" w:color="789DBA" w:themeColor="text1" w:themeTint="80"/>
        </w:tcBorders>
      </w:tcPr>
    </w:tblStylePr>
    <w:tblStylePr w:type="lastRow">
      <w:rPr>
        <w:b/>
        <w:bCs/>
      </w:rPr>
      <w:tblPr/>
      <w:tcPr>
        <w:tcBorders>
          <w:top w:val="single" w:sz="4" w:space="0" w:color="789DBA" w:themeColor="text1" w:themeTint="80"/>
        </w:tcBorders>
      </w:tcPr>
    </w:tblStylePr>
    <w:tblStylePr w:type="firstCol">
      <w:rPr>
        <w:b/>
        <w:bCs/>
      </w:rPr>
    </w:tblStylePr>
    <w:tblStylePr w:type="lastCol">
      <w:rPr>
        <w:b/>
        <w:bCs/>
      </w:rPr>
    </w:tblStylePr>
    <w:tblStylePr w:type="band1Vert">
      <w:tblPr/>
      <w:tcPr>
        <w:tcBorders>
          <w:left w:val="single" w:sz="4" w:space="0" w:color="789DBA" w:themeColor="text1" w:themeTint="80"/>
          <w:right w:val="single" w:sz="4" w:space="0" w:color="789DBA" w:themeColor="text1" w:themeTint="80"/>
        </w:tcBorders>
      </w:tcPr>
    </w:tblStylePr>
    <w:tblStylePr w:type="band2Vert">
      <w:tblPr/>
      <w:tcPr>
        <w:tcBorders>
          <w:left w:val="single" w:sz="4" w:space="0" w:color="789DBA" w:themeColor="text1" w:themeTint="80"/>
          <w:right w:val="single" w:sz="4" w:space="0" w:color="789DBA" w:themeColor="text1" w:themeTint="80"/>
        </w:tcBorders>
      </w:tcPr>
    </w:tblStylePr>
    <w:tblStylePr w:type="band1Horz">
      <w:tblPr/>
      <w:tcPr>
        <w:tcBorders>
          <w:top w:val="single" w:sz="4" w:space="0" w:color="789DBA" w:themeColor="text1" w:themeTint="80"/>
          <w:bottom w:val="single" w:sz="4" w:space="0" w:color="789DBA" w:themeColor="text1" w:themeTint="80"/>
        </w:tcBorders>
      </w:tcPr>
    </w:tblStylePr>
  </w:style>
  <w:style w:type="table" w:styleId="PlainTable1">
    <w:name w:val="Plain Table 1"/>
    <w:basedOn w:val="TableNormal"/>
    <w:uiPriority w:val="41"/>
    <w:rsid w:val="00EA56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A56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9DB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9DB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9DB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9DB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EA56AB"/>
    <w:rPr>
      <w:color w:val="24374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374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374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374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3746" w:themeColor="text1"/>
        </w:tcBorders>
        <w:shd w:val="clear" w:color="auto" w:fill="FFFFFF" w:themeFill="background1"/>
      </w:tcPr>
    </w:tblStylePr>
    <w:tblStylePr w:type="band1Vert">
      <w:tblPr/>
      <w:tcPr>
        <w:shd w:val="clear" w:color="auto" w:fill="C9D7E3" w:themeFill="text1" w:themeFillTint="33"/>
      </w:tcPr>
    </w:tblStylePr>
    <w:tblStylePr w:type="band1Horz">
      <w:tblPr/>
      <w:tcPr>
        <w:shd w:val="clear" w:color="auto" w:fill="C9D7E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EA56AB"/>
    <w:tblPr>
      <w:tblStyleRowBandSize w:val="1"/>
      <w:tblStyleColBandSize w:val="1"/>
      <w:tblBorders>
        <w:top w:val="single" w:sz="4" w:space="0" w:color="63A70A" w:themeColor="accent1"/>
        <w:left w:val="single" w:sz="4" w:space="0" w:color="63A70A" w:themeColor="accent1"/>
        <w:bottom w:val="single" w:sz="4" w:space="0" w:color="63A70A" w:themeColor="accent1"/>
        <w:right w:val="single" w:sz="4" w:space="0" w:color="63A70A" w:themeColor="accent1"/>
      </w:tblBorders>
    </w:tblPr>
    <w:tblStylePr w:type="firstRow">
      <w:rPr>
        <w:b/>
        <w:bCs/>
        <w:color w:val="FFFFFF" w:themeColor="background1"/>
      </w:rPr>
      <w:tblPr/>
      <w:tcPr>
        <w:shd w:val="clear" w:color="auto" w:fill="63A70A" w:themeFill="accent1"/>
      </w:tcPr>
    </w:tblStylePr>
    <w:tblStylePr w:type="lastRow">
      <w:rPr>
        <w:b/>
        <w:bCs/>
      </w:rPr>
      <w:tblPr/>
      <w:tcPr>
        <w:tcBorders>
          <w:top w:val="double" w:sz="4" w:space="0" w:color="63A70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70A" w:themeColor="accent1"/>
          <w:right w:val="single" w:sz="4" w:space="0" w:color="63A70A" w:themeColor="accent1"/>
        </w:tcBorders>
      </w:tcPr>
    </w:tblStylePr>
    <w:tblStylePr w:type="band1Horz">
      <w:tblPr/>
      <w:tcPr>
        <w:tcBorders>
          <w:top w:val="single" w:sz="4" w:space="0" w:color="63A70A" w:themeColor="accent1"/>
          <w:bottom w:val="single" w:sz="4" w:space="0" w:color="63A70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70A" w:themeColor="accent1"/>
          <w:left w:val="nil"/>
        </w:tcBorders>
      </w:tcPr>
    </w:tblStylePr>
    <w:tblStylePr w:type="swCell">
      <w:tblPr/>
      <w:tcPr>
        <w:tcBorders>
          <w:top w:val="double" w:sz="4" w:space="0" w:color="63A70A" w:themeColor="accent1"/>
          <w:right w:val="nil"/>
        </w:tcBorders>
      </w:tcPr>
    </w:tblStylePr>
  </w:style>
  <w:style w:type="table" w:styleId="ListTable5Dark-Accent1">
    <w:name w:val="List Table 5 Dark Accent 1"/>
    <w:basedOn w:val="TableNormal"/>
    <w:uiPriority w:val="50"/>
    <w:rsid w:val="00037B68"/>
    <w:rPr>
      <w:color w:val="FFFFFF" w:themeColor="background1"/>
    </w:rPr>
    <w:tblPr>
      <w:tblStyleRowBandSize w:val="1"/>
      <w:tblStyleColBandSize w:val="1"/>
      <w:tblBorders>
        <w:top w:val="single" w:sz="24" w:space="0" w:color="63A70A" w:themeColor="accent1"/>
        <w:left w:val="single" w:sz="24" w:space="0" w:color="63A70A" w:themeColor="accent1"/>
        <w:bottom w:val="single" w:sz="24" w:space="0" w:color="63A70A" w:themeColor="accent1"/>
        <w:right w:val="single" w:sz="24" w:space="0" w:color="63A70A" w:themeColor="accent1"/>
      </w:tblBorders>
    </w:tblPr>
    <w:tcPr>
      <w:shd w:val="clear" w:color="auto" w:fill="63A70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1">
    <w:name w:val="Grid Table 5 Dark Accent 1"/>
    <w:basedOn w:val="TableNormal"/>
    <w:uiPriority w:val="50"/>
    <w:rsid w:val="00037B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BC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70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70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70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70A" w:themeFill="accent1"/>
      </w:tcPr>
    </w:tblStylePr>
    <w:tblStylePr w:type="band1Vert">
      <w:tblPr/>
      <w:tcPr>
        <w:shd w:val="clear" w:color="auto" w:fill="C3F781" w:themeFill="accent1" w:themeFillTint="66"/>
      </w:tcPr>
    </w:tblStylePr>
    <w:tblStylePr w:type="band1Horz">
      <w:tblPr/>
      <w:tcPr>
        <w:shd w:val="clear" w:color="auto" w:fill="C3F781" w:themeFill="accent1" w:themeFillTint="66"/>
      </w:tcPr>
    </w:tblStylePr>
  </w:style>
  <w:style w:type="table" w:styleId="GridTable4-Accent3">
    <w:name w:val="Grid Table 4 Accent 3"/>
    <w:basedOn w:val="TableNormal"/>
    <w:uiPriority w:val="49"/>
    <w:rsid w:val="00037B68"/>
    <w:tblPr>
      <w:tblStyleRowBandSize w:val="1"/>
      <w:tblStyleColBandSize w:val="1"/>
      <w:tblBorders>
        <w:top w:val="single" w:sz="4" w:space="0" w:color="99A4AC" w:themeColor="accent3" w:themeTint="99"/>
        <w:left w:val="single" w:sz="4" w:space="0" w:color="99A4AC" w:themeColor="accent3" w:themeTint="99"/>
        <w:bottom w:val="single" w:sz="4" w:space="0" w:color="99A4AC" w:themeColor="accent3" w:themeTint="99"/>
        <w:right w:val="single" w:sz="4" w:space="0" w:color="99A4AC" w:themeColor="accent3" w:themeTint="99"/>
        <w:insideH w:val="single" w:sz="4" w:space="0" w:color="99A4AC" w:themeColor="accent3" w:themeTint="99"/>
        <w:insideV w:val="single" w:sz="4" w:space="0" w:color="99A4AC" w:themeColor="accent3" w:themeTint="99"/>
      </w:tblBorders>
    </w:tblPr>
    <w:tblStylePr w:type="firstRow">
      <w:rPr>
        <w:b/>
        <w:bCs/>
        <w:color w:val="FFFFFF" w:themeColor="background1"/>
      </w:rPr>
      <w:tblPr/>
      <w:tcPr>
        <w:tcBorders>
          <w:top w:val="single" w:sz="4" w:space="0" w:color="5B6770" w:themeColor="accent3"/>
          <w:left w:val="single" w:sz="4" w:space="0" w:color="5B6770" w:themeColor="accent3"/>
          <w:bottom w:val="single" w:sz="4" w:space="0" w:color="5B6770" w:themeColor="accent3"/>
          <w:right w:val="single" w:sz="4" w:space="0" w:color="5B6770" w:themeColor="accent3"/>
          <w:insideH w:val="nil"/>
          <w:insideV w:val="nil"/>
        </w:tcBorders>
        <w:shd w:val="clear" w:color="auto" w:fill="5B6770" w:themeFill="accent3"/>
      </w:tcPr>
    </w:tblStylePr>
    <w:tblStylePr w:type="lastRow">
      <w:rPr>
        <w:b/>
        <w:bCs/>
      </w:rPr>
      <w:tblPr/>
      <w:tcPr>
        <w:tcBorders>
          <w:top w:val="double" w:sz="4" w:space="0" w:color="5B6770" w:themeColor="accent3"/>
        </w:tcBorders>
      </w:tcPr>
    </w:tblStylePr>
    <w:tblStylePr w:type="firstCol">
      <w:rPr>
        <w:b/>
        <w:bCs/>
      </w:rPr>
    </w:tblStylePr>
    <w:tblStylePr w:type="lastCol">
      <w:rPr>
        <w:b/>
        <w:bCs/>
      </w:rPr>
    </w:tblStylePr>
    <w:tblStylePr w:type="band1Vert">
      <w:tblPr/>
      <w:tcPr>
        <w:shd w:val="clear" w:color="auto" w:fill="DCE0E3" w:themeFill="accent3" w:themeFillTint="33"/>
      </w:tcPr>
    </w:tblStylePr>
    <w:tblStylePr w:type="band1Horz">
      <w:tblPr/>
      <w:tcPr>
        <w:shd w:val="clear" w:color="auto" w:fill="DCE0E3" w:themeFill="accent3" w:themeFillTint="33"/>
      </w:tcPr>
    </w:tblStylePr>
  </w:style>
  <w:style w:type="table" w:styleId="GridTable4-Accent5">
    <w:name w:val="Grid Table 4 Accent 5"/>
    <w:basedOn w:val="TableNormal"/>
    <w:uiPriority w:val="49"/>
    <w:rsid w:val="00037B68"/>
    <w:tblPr>
      <w:tblStyleRowBandSize w:val="1"/>
      <w:tblStyleColBandSize w:val="1"/>
      <w:tblBorders>
        <w:top w:val="single" w:sz="4" w:space="0" w:color="26F1FF" w:themeColor="accent5" w:themeTint="99"/>
        <w:left w:val="single" w:sz="4" w:space="0" w:color="26F1FF" w:themeColor="accent5" w:themeTint="99"/>
        <w:bottom w:val="single" w:sz="4" w:space="0" w:color="26F1FF" w:themeColor="accent5" w:themeTint="99"/>
        <w:right w:val="single" w:sz="4" w:space="0" w:color="26F1FF" w:themeColor="accent5" w:themeTint="99"/>
        <w:insideH w:val="single" w:sz="4" w:space="0" w:color="26F1FF" w:themeColor="accent5" w:themeTint="99"/>
        <w:insideV w:val="single" w:sz="4" w:space="0" w:color="26F1FF" w:themeColor="accent5" w:themeTint="99"/>
      </w:tblBorders>
    </w:tblPr>
    <w:tblStylePr w:type="firstRow">
      <w:rPr>
        <w:b/>
        <w:bCs/>
        <w:color w:val="FFFFFF" w:themeColor="background1"/>
      </w:rPr>
      <w:tblPr/>
      <w:tcPr>
        <w:tcBorders>
          <w:top w:val="single" w:sz="4" w:space="0" w:color="008C95" w:themeColor="accent5"/>
          <w:left w:val="single" w:sz="4" w:space="0" w:color="008C95" w:themeColor="accent5"/>
          <w:bottom w:val="single" w:sz="4" w:space="0" w:color="008C95" w:themeColor="accent5"/>
          <w:right w:val="single" w:sz="4" w:space="0" w:color="008C95" w:themeColor="accent5"/>
          <w:insideH w:val="nil"/>
          <w:insideV w:val="nil"/>
        </w:tcBorders>
        <w:shd w:val="clear" w:color="auto" w:fill="008C95" w:themeFill="accent5"/>
      </w:tcPr>
    </w:tblStylePr>
    <w:tblStylePr w:type="lastRow">
      <w:rPr>
        <w:b/>
        <w:bCs/>
      </w:rPr>
      <w:tblPr/>
      <w:tcPr>
        <w:tcBorders>
          <w:top w:val="double" w:sz="4" w:space="0" w:color="008C95" w:themeColor="accent5"/>
        </w:tcBorders>
      </w:tcPr>
    </w:tblStylePr>
    <w:tblStylePr w:type="firstCol">
      <w:rPr>
        <w:b/>
        <w:bCs/>
      </w:rPr>
    </w:tblStylePr>
    <w:tblStylePr w:type="lastCol">
      <w:rPr>
        <w:b/>
        <w:bCs/>
      </w:rPr>
    </w:tblStylePr>
    <w:tblStylePr w:type="band1Vert">
      <w:tblPr/>
      <w:tcPr>
        <w:shd w:val="clear" w:color="auto" w:fill="B6FAFF" w:themeFill="accent5" w:themeFillTint="33"/>
      </w:tcPr>
    </w:tblStylePr>
    <w:tblStylePr w:type="band1Horz">
      <w:tblPr/>
      <w:tcPr>
        <w:shd w:val="clear" w:color="auto" w:fill="B6FAFF" w:themeFill="accent5" w:themeFillTint="33"/>
      </w:tcPr>
    </w:tblStylePr>
  </w:style>
  <w:style w:type="table" w:styleId="ListTable7Colorful-Accent1">
    <w:name w:val="List Table 7 Colorful Accent 1"/>
    <w:basedOn w:val="TableNormal"/>
    <w:uiPriority w:val="52"/>
    <w:rsid w:val="00037B68"/>
    <w:rPr>
      <w:color w:val="497C0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70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70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70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70A" w:themeColor="accent1"/>
        </w:tcBorders>
        <w:shd w:val="clear" w:color="auto" w:fill="FFFFFF" w:themeFill="background1"/>
      </w:tcPr>
    </w:tblStylePr>
    <w:tblStylePr w:type="band1Vert">
      <w:tblPr/>
      <w:tcPr>
        <w:shd w:val="clear" w:color="auto" w:fill="E1FBC0" w:themeFill="accent1" w:themeFillTint="33"/>
      </w:tcPr>
    </w:tblStylePr>
    <w:tblStylePr w:type="band1Horz">
      <w:tblPr/>
      <w:tcPr>
        <w:shd w:val="clear" w:color="auto" w:fill="E1FBC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37B68"/>
    <w:rPr>
      <w:color w:val="00686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C9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C9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C9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C95" w:themeColor="accent5"/>
        </w:tcBorders>
        <w:shd w:val="clear" w:color="auto" w:fill="FFFFFF" w:themeFill="background1"/>
      </w:tcPr>
    </w:tblStylePr>
    <w:tblStylePr w:type="band1Vert">
      <w:tblPr/>
      <w:tcPr>
        <w:shd w:val="clear" w:color="auto" w:fill="B6FAFF" w:themeFill="accent5" w:themeFillTint="33"/>
      </w:tcPr>
    </w:tblStylePr>
    <w:tblStylePr w:type="band1Horz">
      <w:tblPr/>
      <w:tcPr>
        <w:shd w:val="clear" w:color="auto" w:fill="B6F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37B68"/>
    <w:rPr>
      <w:color w:val="A31D1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281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281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281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281C" w:themeColor="accent6"/>
        </w:tcBorders>
        <w:shd w:val="clear" w:color="auto" w:fill="FFFFFF" w:themeFill="background1"/>
      </w:tcPr>
    </w:tblStylePr>
    <w:tblStylePr w:type="band1Vert">
      <w:tblPr/>
      <w:tcPr>
        <w:shd w:val="clear" w:color="auto" w:fill="F9D2D0" w:themeFill="accent6" w:themeFillTint="33"/>
      </w:tcPr>
    </w:tblStylePr>
    <w:tblStylePr w:type="band1Horz">
      <w:tblPr/>
      <w:tcPr>
        <w:shd w:val="clear" w:color="auto" w:fill="F9D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leEmphasis">
    <w:name w:val="Subtle Emphasis"/>
    <w:basedOn w:val="DefaultParagraphFont"/>
    <w:uiPriority w:val="98"/>
    <w:rsid w:val="00BF43D6"/>
    <w:rPr>
      <w:i/>
      <w:iCs/>
      <w:color w:val="63A70A" w:themeColor="accent1"/>
    </w:rPr>
  </w:style>
  <w:style w:type="paragraph" w:customStyle="1" w:styleId="Bodycopy">
    <w:name w:val="Body copy"/>
    <w:basedOn w:val="Normal"/>
    <w:qFormat/>
    <w:rsid w:val="00436E5B"/>
    <w:pPr>
      <w:widowControl w:val="0"/>
      <w:suppressAutoHyphens/>
      <w:autoSpaceDE w:val="0"/>
      <w:autoSpaceDN w:val="0"/>
      <w:adjustRightInd w:val="0"/>
      <w:ind w:right="573"/>
      <w:jc w:val="both"/>
      <w:textAlignment w:val="center"/>
    </w:pPr>
    <w:rPr>
      <w:rFonts w:ascii="Inter" w:eastAsiaTheme="minorEastAsia" w:hAnsi="Inter" w:cs="Arial"/>
      <w:color w:val="789DBA" w:themeColor="text1" w:themeTint="80"/>
      <w:spacing w:val="-2"/>
    </w:rPr>
  </w:style>
  <w:style w:type="paragraph" w:styleId="ListParagraph">
    <w:name w:val="List Paragraph"/>
    <w:basedOn w:val="Normal"/>
    <w:uiPriority w:val="99"/>
    <w:qFormat/>
    <w:rsid w:val="003A552C"/>
    <w:pPr>
      <w:ind w:left="720"/>
      <w:contextualSpacing/>
    </w:pPr>
  </w:style>
  <w:style w:type="character" w:styleId="UnresolvedMention">
    <w:name w:val="Unresolved Mention"/>
    <w:basedOn w:val="DefaultParagraphFont"/>
    <w:uiPriority w:val="98"/>
    <w:semiHidden/>
    <w:unhideWhenUsed/>
    <w:rsid w:val="00E22A39"/>
    <w:rPr>
      <w:color w:val="605E5C"/>
      <w:shd w:val="clear" w:color="auto" w:fill="E1DFDD"/>
    </w:rPr>
  </w:style>
  <w:style w:type="paragraph" w:styleId="TOCHeading">
    <w:name w:val="TOC Heading"/>
    <w:basedOn w:val="Heading1"/>
    <w:next w:val="Normal"/>
    <w:uiPriority w:val="12"/>
    <w:unhideWhenUsed/>
    <w:qFormat/>
    <w:rsid w:val="00215F40"/>
    <w:pPr>
      <w:numPr>
        <w:numId w:val="0"/>
      </w:numPr>
      <w:pBdr>
        <w:bottom w:val="none" w:sz="0" w:space="0" w:color="auto"/>
      </w:pBdr>
      <w:spacing w:before="240" w:line="240" w:lineRule="auto"/>
      <w:outlineLvl w:val="9"/>
    </w:pPr>
    <w:rPr>
      <w:rFonts w:asciiTheme="majorHAnsi" w:hAnsiTheme="majorHAnsi"/>
      <w:b w:val="0"/>
      <w:bCs w:val="0"/>
      <w:color w:val="497C07" w:themeColor="accent1" w:themeShade="BF"/>
      <w:szCs w:val="32"/>
    </w:rPr>
  </w:style>
  <w:style w:type="paragraph" w:customStyle="1" w:styleId="NormalAshurst">
    <w:name w:val="NormalAshurst"/>
    <w:link w:val="NormalAshurstChar"/>
    <w:uiPriority w:val="1"/>
    <w:qFormat/>
    <w:rsid w:val="00215F40"/>
    <w:pPr>
      <w:suppressAutoHyphens/>
      <w:spacing w:after="200" w:line="260" w:lineRule="atLeast"/>
    </w:pPr>
    <w:rPr>
      <w:rFonts w:asciiTheme="minorHAnsi" w:eastAsiaTheme="minorEastAsia" w:hAnsiTheme="minorHAnsi"/>
      <w:sz w:val="20"/>
      <w:szCs w:val="24"/>
      <w:lang w:eastAsia="zh-TW"/>
    </w:rPr>
  </w:style>
  <w:style w:type="paragraph" w:customStyle="1" w:styleId="StandardAshurst">
    <w:name w:val="StandardAshurst"/>
    <w:basedOn w:val="NormalAshurst"/>
    <w:link w:val="StandardAshurstChar"/>
    <w:uiPriority w:val="7"/>
    <w:qFormat/>
    <w:rsid w:val="00215F40"/>
    <w:pPr>
      <w:spacing w:after="0"/>
    </w:pPr>
  </w:style>
  <w:style w:type="paragraph" w:styleId="Index1">
    <w:name w:val="index 1"/>
    <w:basedOn w:val="Normal"/>
    <w:next w:val="Normal"/>
    <w:uiPriority w:val="98"/>
    <w:unhideWhenUsed/>
    <w:rsid w:val="00215F40"/>
    <w:pPr>
      <w:spacing w:after="200"/>
      <w:ind w:left="180" w:hanging="180"/>
    </w:pPr>
    <w:rPr>
      <w:rFonts w:asciiTheme="minorHAnsi" w:eastAsiaTheme="minorEastAsia" w:hAnsiTheme="minorHAnsi"/>
      <w:sz w:val="20"/>
      <w:szCs w:val="24"/>
      <w:lang w:eastAsia="zh-TW"/>
    </w:rPr>
  </w:style>
  <w:style w:type="paragraph" w:customStyle="1" w:styleId="B3Ashurst">
    <w:name w:val="B3Ashurst"/>
    <w:basedOn w:val="NormalAshurst"/>
    <w:uiPriority w:val="6"/>
    <w:qFormat/>
    <w:rsid w:val="00215F40"/>
    <w:pPr>
      <w:ind w:left="1797"/>
    </w:pPr>
    <w:rPr>
      <w:lang w:eastAsia="en-US"/>
    </w:rPr>
  </w:style>
  <w:style w:type="paragraph" w:customStyle="1" w:styleId="B4Ashurst">
    <w:name w:val="B4Ashurst"/>
    <w:basedOn w:val="NormalAshurst"/>
    <w:uiPriority w:val="6"/>
    <w:rsid w:val="00215F40"/>
    <w:pPr>
      <w:tabs>
        <w:tab w:val="left" w:pos="2654"/>
        <w:tab w:val="left" w:pos="3277"/>
        <w:tab w:val="left" w:pos="3901"/>
      </w:tabs>
      <w:ind w:left="2421"/>
    </w:pPr>
  </w:style>
  <w:style w:type="paragraph" w:customStyle="1" w:styleId="B5Ashurst">
    <w:name w:val="B5Ashurst"/>
    <w:basedOn w:val="NormalAshurst"/>
    <w:uiPriority w:val="6"/>
    <w:rsid w:val="00215F40"/>
    <w:pPr>
      <w:ind w:left="3045"/>
    </w:pPr>
    <w:rPr>
      <w:lang w:eastAsia="en-US"/>
    </w:rPr>
  </w:style>
  <w:style w:type="paragraph" w:customStyle="1" w:styleId="B6Ashurst">
    <w:name w:val="B6Ashurst"/>
    <w:basedOn w:val="NormalAshurst"/>
    <w:uiPriority w:val="6"/>
    <w:rsid w:val="00215F40"/>
    <w:pPr>
      <w:ind w:left="3668"/>
    </w:pPr>
    <w:rPr>
      <w:lang w:eastAsia="en-US"/>
    </w:rPr>
  </w:style>
  <w:style w:type="paragraph" w:customStyle="1" w:styleId="ScheduleAshurst">
    <w:name w:val="ScheduleAshurst"/>
    <w:basedOn w:val="NormalAshurst"/>
    <w:next w:val="ScheduleHeadingAshurst"/>
    <w:uiPriority w:val="9"/>
    <w:qFormat/>
    <w:rsid w:val="00215F40"/>
    <w:pPr>
      <w:keepNext/>
      <w:numPr>
        <w:numId w:val="21"/>
      </w:numPr>
      <w:tabs>
        <w:tab w:val="num" w:pos="360"/>
      </w:tabs>
      <w:spacing w:after="300" w:line="360" w:lineRule="atLeast"/>
      <w:ind w:left="0"/>
    </w:pPr>
    <w:rPr>
      <w:rFonts w:asciiTheme="majorHAnsi" w:eastAsiaTheme="majorEastAsia" w:hAnsiTheme="majorHAnsi" w:cstheme="majorBidi"/>
      <w:sz w:val="30"/>
      <w:szCs w:val="34"/>
    </w:rPr>
  </w:style>
  <w:style w:type="paragraph" w:customStyle="1" w:styleId="ScheduleHeadingAshurst">
    <w:name w:val="ScheduleHeadingAshurst"/>
    <w:basedOn w:val="BaseH2AgtAdv"/>
    <w:next w:val="NormalAshurst"/>
    <w:uiPriority w:val="9"/>
    <w:qFormat/>
    <w:rsid w:val="00215F40"/>
    <w:pPr>
      <w:keepNext/>
      <w:outlineLvl w:val="1"/>
    </w:pPr>
  </w:style>
  <w:style w:type="paragraph" w:customStyle="1" w:styleId="H1Ashurst">
    <w:name w:val="H1Ashurst"/>
    <w:basedOn w:val="BaseH4AgtAdv"/>
    <w:next w:val="H2Ashurst"/>
    <w:uiPriority w:val="5"/>
    <w:qFormat/>
    <w:rsid w:val="00215F40"/>
    <w:pPr>
      <w:keepNext/>
      <w:numPr>
        <w:numId w:val="15"/>
      </w:numPr>
      <w:tabs>
        <w:tab w:val="clear" w:pos="782"/>
      </w:tabs>
      <w:spacing w:before="120" w:after="120"/>
      <w:ind w:left="360" w:hanging="360"/>
      <w:outlineLvl w:val="0"/>
    </w:pPr>
  </w:style>
  <w:style w:type="paragraph" w:customStyle="1" w:styleId="H2Ashurst">
    <w:name w:val="H2Ashurst"/>
    <w:basedOn w:val="NormalAshurst"/>
    <w:uiPriority w:val="5"/>
    <w:qFormat/>
    <w:rsid w:val="00215F40"/>
    <w:pPr>
      <w:numPr>
        <w:ilvl w:val="1"/>
        <w:numId w:val="15"/>
      </w:numPr>
      <w:tabs>
        <w:tab w:val="clear" w:pos="782"/>
      </w:tabs>
      <w:ind w:left="720" w:hanging="360"/>
      <w:outlineLvl w:val="1"/>
    </w:pPr>
  </w:style>
  <w:style w:type="paragraph" w:customStyle="1" w:styleId="H3Ashurst">
    <w:name w:val="H3Ashurst"/>
    <w:basedOn w:val="NormalAshurst"/>
    <w:uiPriority w:val="5"/>
    <w:qFormat/>
    <w:rsid w:val="00215F40"/>
    <w:pPr>
      <w:numPr>
        <w:ilvl w:val="2"/>
        <w:numId w:val="15"/>
      </w:numPr>
      <w:tabs>
        <w:tab w:val="clear" w:pos="1797"/>
      </w:tabs>
      <w:ind w:left="1080" w:hanging="360"/>
      <w:outlineLvl w:val="2"/>
    </w:pPr>
  </w:style>
  <w:style w:type="paragraph" w:customStyle="1" w:styleId="H4Ashurst">
    <w:name w:val="H4Ashurst"/>
    <w:basedOn w:val="NormalAshurst"/>
    <w:uiPriority w:val="5"/>
    <w:qFormat/>
    <w:rsid w:val="00215F40"/>
    <w:pPr>
      <w:numPr>
        <w:ilvl w:val="3"/>
        <w:numId w:val="15"/>
      </w:numPr>
      <w:tabs>
        <w:tab w:val="clear" w:pos="2421"/>
      </w:tabs>
      <w:ind w:left="1440" w:hanging="360"/>
      <w:outlineLvl w:val="3"/>
    </w:pPr>
  </w:style>
  <w:style w:type="paragraph" w:customStyle="1" w:styleId="H5Ashurst">
    <w:name w:val="H5Ashurst"/>
    <w:basedOn w:val="NormalAshurst"/>
    <w:uiPriority w:val="5"/>
    <w:qFormat/>
    <w:rsid w:val="00215F40"/>
    <w:pPr>
      <w:numPr>
        <w:ilvl w:val="4"/>
        <w:numId w:val="15"/>
      </w:numPr>
      <w:tabs>
        <w:tab w:val="clear" w:pos="3045"/>
      </w:tabs>
      <w:ind w:left="1800" w:hanging="360"/>
      <w:outlineLvl w:val="4"/>
    </w:pPr>
  </w:style>
  <w:style w:type="paragraph" w:customStyle="1" w:styleId="H6Ashurst">
    <w:name w:val="H6Ashurst"/>
    <w:basedOn w:val="NormalAshurst"/>
    <w:uiPriority w:val="5"/>
    <w:qFormat/>
    <w:rsid w:val="00215F40"/>
    <w:pPr>
      <w:numPr>
        <w:ilvl w:val="5"/>
        <w:numId w:val="15"/>
      </w:numPr>
      <w:tabs>
        <w:tab w:val="clear" w:pos="3668"/>
      </w:tabs>
      <w:ind w:left="2160" w:hanging="360"/>
      <w:outlineLvl w:val="5"/>
    </w:pPr>
  </w:style>
  <w:style w:type="paragraph" w:customStyle="1" w:styleId="SH1Ashurst">
    <w:name w:val="SH1Ashurst"/>
    <w:basedOn w:val="NormalAshurst"/>
    <w:next w:val="SH2Ashurst"/>
    <w:uiPriority w:val="10"/>
    <w:qFormat/>
    <w:rsid w:val="00215F40"/>
    <w:pPr>
      <w:keepNext/>
      <w:numPr>
        <w:numId w:val="9"/>
      </w:numPr>
      <w:tabs>
        <w:tab w:val="clear" w:pos="782"/>
        <w:tab w:val="num" w:pos="926"/>
      </w:tabs>
      <w:spacing w:before="120" w:after="120"/>
      <w:ind w:left="926" w:hanging="360"/>
      <w:outlineLvl w:val="0"/>
    </w:pPr>
    <w:rPr>
      <w:b/>
      <w:sz w:val="22"/>
      <w:szCs w:val="20"/>
    </w:rPr>
  </w:style>
  <w:style w:type="paragraph" w:customStyle="1" w:styleId="SH2Ashurst">
    <w:name w:val="SH2Ashurst"/>
    <w:basedOn w:val="NormalAshurst"/>
    <w:uiPriority w:val="10"/>
    <w:qFormat/>
    <w:rsid w:val="00215F40"/>
    <w:pPr>
      <w:numPr>
        <w:ilvl w:val="1"/>
        <w:numId w:val="9"/>
      </w:numPr>
      <w:tabs>
        <w:tab w:val="clear" w:pos="782"/>
        <w:tab w:val="num" w:pos="926"/>
      </w:tabs>
      <w:ind w:left="926" w:hanging="360"/>
      <w:outlineLvl w:val="1"/>
    </w:pPr>
  </w:style>
  <w:style w:type="paragraph" w:customStyle="1" w:styleId="SH3Ashurst">
    <w:name w:val="SH3Ashurst"/>
    <w:basedOn w:val="NormalAshurst"/>
    <w:uiPriority w:val="10"/>
    <w:qFormat/>
    <w:rsid w:val="00215F40"/>
    <w:pPr>
      <w:numPr>
        <w:ilvl w:val="2"/>
        <w:numId w:val="9"/>
      </w:numPr>
      <w:tabs>
        <w:tab w:val="clear" w:pos="1797"/>
        <w:tab w:val="num" w:pos="926"/>
      </w:tabs>
      <w:ind w:left="926" w:hanging="360"/>
      <w:outlineLvl w:val="2"/>
    </w:pPr>
  </w:style>
  <w:style w:type="paragraph" w:customStyle="1" w:styleId="SH4Ashurst">
    <w:name w:val="SH4Ashurst"/>
    <w:basedOn w:val="NormalAshurst"/>
    <w:uiPriority w:val="10"/>
    <w:qFormat/>
    <w:rsid w:val="00215F40"/>
    <w:pPr>
      <w:numPr>
        <w:ilvl w:val="3"/>
        <w:numId w:val="9"/>
      </w:numPr>
      <w:tabs>
        <w:tab w:val="clear" w:pos="2421"/>
        <w:tab w:val="num" w:pos="926"/>
      </w:tabs>
      <w:ind w:left="926" w:hanging="360"/>
      <w:outlineLvl w:val="3"/>
    </w:pPr>
  </w:style>
  <w:style w:type="paragraph" w:customStyle="1" w:styleId="SH5Ashurst">
    <w:name w:val="SH5Ashurst"/>
    <w:basedOn w:val="NormalAshurst"/>
    <w:uiPriority w:val="10"/>
    <w:qFormat/>
    <w:rsid w:val="00215F40"/>
    <w:pPr>
      <w:numPr>
        <w:ilvl w:val="4"/>
        <w:numId w:val="9"/>
      </w:numPr>
      <w:tabs>
        <w:tab w:val="clear" w:pos="3045"/>
        <w:tab w:val="num" w:pos="926"/>
      </w:tabs>
      <w:ind w:left="926" w:hanging="360"/>
      <w:outlineLvl w:val="4"/>
    </w:pPr>
  </w:style>
  <w:style w:type="paragraph" w:customStyle="1" w:styleId="AltH1Ashurst">
    <w:name w:val="AltH1Ashurst"/>
    <w:basedOn w:val="NormalAshurst"/>
    <w:uiPriority w:val="12"/>
    <w:rsid w:val="00215F40"/>
    <w:pPr>
      <w:numPr>
        <w:numId w:val="14"/>
      </w:numPr>
      <w:tabs>
        <w:tab w:val="clear" w:pos="782"/>
      </w:tabs>
      <w:ind w:left="0" w:firstLine="0"/>
      <w:outlineLvl w:val="0"/>
    </w:pPr>
  </w:style>
  <w:style w:type="paragraph" w:customStyle="1" w:styleId="AltH2Ashurst">
    <w:name w:val="AltH2Ashurst"/>
    <w:basedOn w:val="NormalAshurst"/>
    <w:uiPriority w:val="12"/>
    <w:rsid w:val="00215F40"/>
    <w:pPr>
      <w:numPr>
        <w:ilvl w:val="1"/>
        <w:numId w:val="14"/>
      </w:numPr>
      <w:tabs>
        <w:tab w:val="clear" w:pos="782"/>
      </w:tabs>
      <w:ind w:left="0" w:firstLine="0"/>
      <w:outlineLvl w:val="1"/>
    </w:pPr>
  </w:style>
  <w:style w:type="paragraph" w:customStyle="1" w:styleId="AltH3Ashurst">
    <w:name w:val="AltH3Ashurst"/>
    <w:basedOn w:val="NormalAshurst"/>
    <w:uiPriority w:val="12"/>
    <w:rsid w:val="00215F40"/>
    <w:pPr>
      <w:numPr>
        <w:ilvl w:val="2"/>
        <w:numId w:val="14"/>
      </w:numPr>
      <w:tabs>
        <w:tab w:val="clear" w:pos="1797"/>
      </w:tabs>
      <w:ind w:left="0" w:firstLine="0"/>
      <w:outlineLvl w:val="2"/>
    </w:pPr>
  </w:style>
  <w:style w:type="paragraph" w:customStyle="1" w:styleId="AltH4Ashurst">
    <w:name w:val="AltH4Ashurst"/>
    <w:basedOn w:val="NormalAshurst"/>
    <w:uiPriority w:val="12"/>
    <w:rsid w:val="00215F40"/>
    <w:pPr>
      <w:numPr>
        <w:ilvl w:val="3"/>
        <w:numId w:val="14"/>
      </w:numPr>
      <w:tabs>
        <w:tab w:val="clear" w:pos="2421"/>
      </w:tabs>
      <w:ind w:left="0" w:firstLine="0"/>
      <w:outlineLvl w:val="3"/>
    </w:pPr>
  </w:style>
  <w:style w:type="paragraph" w:customStyle="1" w:styleId="AltH5Ashurst">
    <w:name w:val="AltH5Ashurst"/>
    <w:basedOn w:val="NormalAshurst"/>
    <w:uiPriority w:val="12"/>
    <w:rsid w:val="00215F40"/>
    <w:pPr>
      <w:numPr>
        <w:ilvl w:val="4"/>
        <w:numId w:val="14"/>
      </w:numPr>
      <w:tabs>
        <w:tab w:val="clear" w:pos="3045"/>
      </w:tabs>
      <w:ind w:left="0" w:firstLine="0"/>
      <w:outlineLvl w:val="4"/>
    </w:pPr>
  </w:style>
  <w:style w:type="paragraph" w:customStyle="1" w:styleId="AltH6Ashurst">
    <w:name w:val="AltH6Ashurst"/>
    <w:basedOn w:val="NormalAshurst"/>
    <w:uiPriority w:val="12"/>
    <w:rsid w:val="00215F40"/>
    <w:pPr>
      <w:numPr>
        <w:ilvl w:val="5"/>
        <w:numId w:val="14"/>
      </w:numPr>
      <w:tabs>
        <w:tab w:val="clear" w:pos="3668"/>
      </w:tabs>
      <w:ind w:left="0" w:firstLine="0"/>
      <w:outlineLvl w:val="5"/>
    </w:pPr>
  </w:style>
  <w:style w:type="paragraph" w:customStyle="1" w:styleId="PartiesAshurst">
    <w:name w:val="PartiesAshurst"/>
    <w:basedOn w:val="NormalAshurst"/>
    <w:uiPriority w:val="1"/>
    <w:rsid w:val="00215F40"/>
    <w:pPr>
      <w:numPr>
        <w:numId w:val="10"/>
      </w:numPr>
      <w:tabs>
        <w:tab w:val="clear" w:pos="782"/>
        <w:tab w:val="num" w:pos="1209"/>
      </w:tabs>
      <w:ind w:left="1209" w:hanging="360"/>
      <w:outlineLvl w:val="0"/>
    </w:pPr>
  </w:style>
  <w:style w:type="paragraph" w:customStyle="1" w:styleId="RecitalsAshurst">
    <w:name w:val="RecitalsAshurst"/>
    <w:basedOn w:val="NormalAshurst"/>
    <w:uiPriority w:val="1"/>
    <w:rsid w:val="00215F40"/>
    <w:pPr>
      <w:numPr>
        <w:numId w:val="11"/>
      </w:numPr>
      <w:tabs>
        <w:tab w:val="clear" w:pos="782"/>
        <w:tab w:val="num" w:pos="1492"/>
      </w:tabs>
      <w:ind w:left="1492" w:hanging="360"/>
      <w:outlineLvl w:val="0"/>
    </w:pPr>
  </w:style>
  <w:style w:type="paragraph" w:customStyle="1" w:styleId="Definition2">
    <w:name w:val="Definition2"/>
    <w:basedOn w:val="NormalAshurst"/>
    <w:uiPriority w:val="2"/>
    <w:qFormat/>
    <w:rsid w:val="00215F40"/>
    <w:pPr>
      <w:numPr>
        <w:ilvl w:val="1"/>
        <w:numId w:val="13"/>
      </w:numPr>
      <w:tabs>
        <w:tab w:val="clear" w:pos="1406"/>
      </w:tabs>
      <w:ind w:left="792" w:hanging="432"/>
      <w:outlineLvl w:val="1"/>
    </w:pPr>
  </w:style>
  <w:style w:type="paragraph" w:customStyle="1" w:styleId="Definition3">
    <w:name w:val="Definition3"/>
    <w:basedOn w:val="NormalAshurst"/>
    <w:uiPriority w:val="2"/>
    <w:qFormat/>
    <w:rsid w:val="00215F40"/>
    <w:pPr>
      <w:numPr>
        <w:ilvl w:val="2"/>
        <w:numId w:val="13"/>
      </w:numPr>
      <w:tabs>
        <w:tab w:val="clear" w:pos="2030"/>
      </w:tabs>
      <w:ind w:left="1224" w:hanging="504"/>
      <w:outlineLvl w:val="2"/>
    </w:pPr>
  </w:style>
  <w:style w:type="paragraph" w:customStyle="1" w:styleId="Bullet1Ashurst">
    <w:name w:val="Bullet1Ashurst"/>
    <w:basedOn w:val="NormalAshurst"/>
    <w:uiPriority w:val="6"/>
    <w:rsid w:val="00215F40"/>
    <w:pPr>
      <w:numPr>
        <w:ilvl w:val="1"/>
        <w:numId w:val="29"/>
      </w:numPr>
      <w:tabs>
        <w:tab w:val="clear" w:pos="1406"/>
        <w:tab w:val="num" w:pos="360"/>
      </w:tabs>
      <w:ind w:left="0" w:firstLine="0"/>
    </w:pPr>
  </w:style>
  <w:style w:type="paragraph" w:customStyle="1" w:styleId="Bullet2Ashurst">
    <w:name w:val="Bullet2Ashurst"/>
    <w:basedOn w:val="NormalAshurst"/>
    <w:uiPriority w:val="6"/>
    <w:qFormat/>
    <w:rsid w:val="00215F40"/>
    <w:pPr>
      <w:numPr>
        <w:ilvl w:val="2"/>
        <w:numId w:val="29"/>
      </w:numPr>
      <w:tabs>
        <w:tab w:val="clear" w:pos="1406"/>
        <w:tab w:val="num" w:pos="360"/>
      </w:tabs>
      <w:ind w:left="0" w:firstLine="0"/>
    </w:pPr>
  </w:style>
  <w:style w:type="paragraph" w:customStyle="1" w:styleId="Bullet3Ashurst">
    <w:name w:val="Bullet3Ashurst"/>
    <w:basedOn w:val="NormalAshurst"/>
    <w:uiPriority w:val="6"/>
    <w:rsid w:val="00215F40"/>
    <w:pPr>
      <w:numPr>
        <w:ilvl w:val="3"/>
        <w:numId w:val="29"/>
      </w:numPr>
      <w:tabs>
        <w:tab w:val="clear" w:pos="2030"/>
        <w:tab w:val="num" w:pos="360"/>
      </w:tabs>
      <w:ind w:left="0" w:firstLine="0"/>
    </w:pPr>
  </w:style>
  <w:style w:type="paragraph" w:customStyle="1" w:styleId="Bullet4Ashurst">
    <w:name w:val="Bullet4Ashurst"/>
    <w:basedOn w:val="NormalAshurst"/>
    <w:uiPriority w:val="6"/>
    <w:rsid w:val="00215F40"/>
    <w:pPr>
      <w:numPr>
        <w:ilvl w:val="4"/>
        <w:numId w:val="29"/>
      </w:numPr>
      <w:tabs>
        <w:tab w:val="clear" w:pos="2654"/>
        <w:tab w:val="num" w:pos="360"/>
      </w:tabs>
      <w:ind w:left="0" w:firstLine="0"/>
    </w:pPr>
  </w:style>
  <w:style w:type="paragraph" w:customStyle="1" w:styleId="Bullet5Ashurst">
    <w:name w:val="Bullet5Ashurst"/>
    <w:basedOn w:val="NormalAshurst"/>
    <w:uiPriority w:val="6"/>
    <w:rsid w:val="00215F40"/>
    <w:pPr>
      <w:numPr>
        <w:ilvl w:val="5"/>
        <w:numId w:val="29"/>
      </w:numPr>
      <w:tabs>
        <w:tab w:val="clear" w:pos="3277"/>
        <w:tab w:val="num" w:pos="360"/>
      </w:tabs>
      <w:ind w:left="0" w:firstLine="0"/>
    </w:pPr>
  </w:style>
  <w:style w:type="paragraph" w:customStyle="1" w:styleId="Bullet6Ashurst">
    <w:name w:val="Bullet6Ashurst"/>
    <w:basedOn w:val="NormalAshurst"/>
    <w:uiPriority w:val="6"/>
    <w:rsid w:val="00215F40"/>
    <w:pPr>
      <w:numPr>
        <w:ilvl w:val="6"/>
        <w:numId w:val="29"/>
      </w:numPr>
      <w:tabs>
        <w:tab w:val="clear" w:pos="3901"/>
        <w:tab w:val="num" w:pos="360"/>
      </w:tabs>
      <w:ind w:left="0" w:firstLine="0"/>
    </w:pPr>
  </w:style>
  <w:style w:type="character" w:customStyle="1" w:styleId="NormalAshurstChar">
    <w:name w:val="NormalAshurst Char"/>
    <w:basedOn w:val="DefaultParagraphFont"/>
    <w:link w:val="NormalAshurst"/>
    <w:uiPriority w:val="1"/>
    <w:rsid w:val="00215F40"/>
    <w:rPr>
      <w:rFonts w:asciiTheme="minorHAnsi" w:eastAsiaTheme="minorEastAsia" w:hAnsiTheme="minorHAnsi"/>
      <w:sz w:val="20"/>
      <w:szCs w:val="24"/>
      <w:lang w:eastAsia="zh-TW"/>
    </w:rPr>
  </w:style>
  <w:style w:type="paragraph" w:customStyle="1" w:styleId="TableAshurst">
    <w:name w:val="TableAshurst"/>
    <w:basedOn w:val="NormalAshurst"/>
    <w:uiPriority w:val="7"/>
    <w:rsid w:val="00215F40"/>
    <w:pPr>
      <w:spacing w:before="100" w:after="100"/>
    </w:pPr>
  </w:style>
  <w:style w:type="paragraph" w:customStyle="1" w:styleId="AppendixAshurst">
    <w:name w:val="AppendixAshurst"/>
    <w:basedOn w:val="BaseH2AgtAdv"/>
    <w:next w:val="AppendixHeadingAshurst"/>
    <w:uiPriority w:val="9"/>
    <w:rsid w:val="00215F40"/>
    <w:pPr>
      <w:keepNext/>
      <w:numPr>
        <w:numId w:val="28"/>
      </w:numPr>
      <w:tabs>
        <w:tab w:val="num" w:pos="360"/>
      </w:tabs>
      <w:outlineLvl w:val="0"/>
    </w:pPr>
    <w:rPr>
      <w:szCs w:val="26"/>
    </w:rPr>
  </w:style>
  <w:style w:type="paragraph" w:customStyle="1" w:styleId="AppendixHeadingAshurst">
    <w:name w:val="AppendixHeadingAshurst"/>
    <w:basedOn w:val="ScheduleHeadingAshurst"/>
    <w:next w:val="NormalAshurst"/>
    <w:uiPriority w:val="9"/>
    <w:rsid w:val="00215F40"/>
    <w:rPr>
      <w:bCs/>
      <w:szCs w:val="34"/>
    </w:rPr>
  </w:style>
  <w:style w:type="paragraph" w:customStyle="1" w:styleId="B12Ashurst">
    <w:name w:val="B1&amp;2Ashurst"/>
    <w:basedOn w:val="NormalAshurst"/>
    <w:uiPriority w:val="6"/>
    <w:qFormat/>
    <w:rsid w:val="00215F40"/>
    <w:pPr>
      <w:ind w:left="782"/>
    </w:pPr>
    <w:rPr>
      <w:lang w:eastAsia="en-US"/>
    </w:rPr>
  </w:style>
  <w:style w:type="paragraph" w:customStyle="1" w:styleId="BulletAshurst">
    <w:name w:val="BulletAshurst"/>
    <w:basedOn w:val="NormalAshurst"/>
    <w:uiPriority w:val="6"/>
    <w:rsid w:val="00215F40"/>
    <w:pPr>
      <w:numPr>
        <w:numId w:val="29"/>
      </w:numPr>
      <w:tabs>
        <w:tab w:val="clear" w:pos="782"/>
        <w:tab w:val="num" w:pos="360"/>
      </w:tabs>
      <w:ind w:left="0" w:firstLine="0"/>
    </w:pPr>
  </w:style>
  <w:style w:type="paragraph" w:customStyle="1" w:styleId="TOCSubHeadingAshurst">
    <w:name w:val="TOCSubHeadingAshurst"/>
    <w:basedOn w:val="BaseH4AgtAdv"/>
    <w:next w:val="NormalAshurst"/>
    <w:uiPriority w:val="12"/>
    <w:rsid w:val="00215F40"/>
    <w:pPr>
      <w:tabs>
        <w:tab w:val="right" w:pos="9072"/>
      </w:tabs>
      <w:spacing w:after="0"/>
      <w:outlineLvl w:val="0"/>
    </w:pPr>
    <w:rPr>
      <w:sz w:val="20"/>
      <w:lang w:val="en-US"/>
    </w:rPr>
  </w:style>
  <w:style w:type="character" w:customStyle="1" w:styleId="HiddenAshurst">
    <w:name w:val="HiddenAshurst"/>
    <w:uiPriority w:val="15"/>
    <w:rsid w:val="00215F40"/>
    <w:rPr>
      <w:rFonts w:asciiTheme="minorHAnsi" w:eastAsiaTheme="minorEastAsia" w:hAnsiTheme="minorHAnsi" w:cstheme="minorBidi"/>
      <w:vanish/>
      <w:color w:val="FF0000"/>
      <w:szCs w:val="24"/>
    </w:rPr>
  </w:style>
  <w:style w:type="paragraph" w:customStyle="1" w:styleId="CSSubTitleAshurst">
    <w:name w:val="CSSubTitleAshurst"/>
    <w:basedOn w:val="BaseH2AgtAdv"/>
    <w:next w:val="CSTxtAshurst"/>
    <w:uiPriority w:val="79"/>
    <w:rsid w:val="00215F40"/>
    <w:pPr>
      <w:spacing w:after="0"/>
    </w:pPr>
    <w:rPr>
      <w:szCs w:val="34"/>
    </w:rPr>
  </w:style>
  <w:style w:type="paragraph" w:customStyle="1" w:styleId="CSTitleAshurst">
    <w:name w:val="CSTitleAshurst"/>
    <w:basedOn w:val="BaseH1Agt"/>
    <w:next w:val="NormalAshurst"/>
    <w:link w:val="CSTitleAshurstChar"/>
    <w:uiPriority w:val="29"/>
    <w:rsid w:val="00215F40"/>
    <w:pPr>
      <w:spacing w:after="0"/>
    </w:pPr>
    <w:rPr>
      <w:szCs w:val="48"/>
    </w:rPr>
  </w:style>
  <w:style w:type="paragraph" w:customStyle="1" w:styleId="CSTxtAshurst">
    <w:name w:val="CSTxtAshurst"/>
    <w:basedOn w:val="NormalAshurst"/>
    <w:next w:val="NormalAshurst"/>
    <w:uiPriority w:val="29"/>
    <w:rsid w:val="00215F40"/>
    <w:rPr>
      <w:szCs w:val="30"/>
    </w:rPr>
  </w:style>
  <w:style w:type="paragraph" w:customStyle="1" w:styleId="MACompaniesAshurst">
    <w:name w:val="M&amp;ACompaniesAshurst"/>
    <w:basedOn w:val="CSTxtAshurst"/>
    <w:uiPriority w:val="79"/>
    <w:unhideWhenUsed/>
    <w:rsid w:val="00215F40"/>
    <w:pPr>
      <w:spacing w:before="1320"/>
    </w:pPr>
  </w:style>
  <w:style w:type="paragraph" w:customStyle="1" w:styleId="MATitle22Ashurst">
    <w:name w:val="M&amp;ATitle22Ashurst"/>
    <w:basedOn w:val="Normal"/>
    <w:uiPriority w:val="79"/>
    <w:unhideWhenUsed/>
    <w:rsid w:val="00215F40"/>
    <w:pPr>
      <w:suppressAutoHyphens/>
      <w:spacing w:before="480" w:after="400" w:line="480" w:lineRule="atLeast"/>
    </w:pPr>
    <w:rPr>
      <w:rFonts w:asciiTheme="majorHAnsi" w:eastAsiaTheme="minorEastAsia" w:hAnsiTheme="majorHAnsi"/>
      <w:color w:val="63A70A" w:themeColor="accent1"/>
      <w:sz w:val="40"/>
      <w:szCs w:val="40"/>
      <w:lang w:eastAsia="zh-TW"/>
    </w:rPr>
  </w:style>
  <w:style w:type="paragraph" w:customStyle="1" w:styleId="ParticularsTableAshurst">
    <w:name w:val="ParticularsTableAshurst"/>
    <w:basedOn w:val="TableAshurst"/>
    <w:uiPriority w:val="98"/>
    <w:rsid w:val="00215F40"/>
  </w:style>
  <w:style w:type="paragraph" w:customStyle="1" w:styleId="SDTitle22Ashurst">
    <w:name w:val="SDTitle22Ashurst"/>
    <w:basedOn w:val="Normal"/>
    <w:next w:val="StandardAshurst"/>
    <w:uiPriority w:val="79"/>
    <w:unhideWhenUsed/>
    <w:rsid w:val="00215F40"/>
    <w:pPr>
      <w:suppressAutoHyphens/>
      <w:spacing w:after="400" w:line="480" w:lineRule="atLeast"/>
    </w:pPr>
    <w:rPr>
      <w:rFonts w:asciiTheme="majorHAnsi" w:eastAsiaTheme="minorEastAsia" w:hAnsiTheme="majorHAnsi"/>
      <w:b/>
      <w:color w:val="63A70A" w:themeColor="accent1"/>
      <w:sz w:val="40"/>
      <w:szCs w:val="40"/>
      <w:lang w:eastAsia="zh-TW"/>
    </w:rPr>
  </w:style>
  <w:style w:type="paragraph" w:customStyle="1" w:styleId="TableNum1Ashurst">
    <w:name w:val="TableNum1Ashurst"/>
    <w:basedOn w:val="TableAshurst"/>
    <w:uiPriority w:val="7"/>
    <w:rsid w:val="00215F40"/>
    <w:pPr>
      <w:numPr>
        <w:numId w:val="31"/>
      </w:numPr>
      <w:tabs>
        <w:tab w:val="num" w:pos="360"/>
      </w:tabs>
      <w:ind w:left="0" w:firstLine="0"/>
      <w:outlineLvl w:val="0"/>
    </w:pPr>
  </w:style>
  <w:style w:type="paragraph" w:customStyle="1" w:styleId="AltRecitalsAshurst">
    <w:name w:val="AltRecitalsAshurst"/>
    <w:basedOn w:val="RecitalsAshurst"/>
    <w:uiPriority w:val="13"/>
    <w:rsid w:val="00215F40"/>
    <w:pPr>
      <w:numPr>
        <w:numId w:val="12"/>
      </w:numPr>
      <w:tabs>
        <w:tab w:val="clear" w:pos="782"/>
        <w:tab w:val="num" w:pos="360"/>
      </w:tabs>
      <w:ind w:left="360" w:hanging="360"/>
    </w:pPr>
  </w:style>
  <w:style w:type="paragraph" w:customStyle="1" w:styleId="TableNum2Ashurst">
    <w:name w:val="TableNum2Ashurst"/>
    <w:basedOn w:val="TableAshurst"/>
    <w:uiPriority w:val="7"/>
    <w:rsid w:val="00215F40"/>
    <w:pPr>
      <w:numPr>
        <w:ilvl w:val="1"/>
        <w:numId w:val="31"/>
      </w:numPr>
      <w:tabs>
        <w:tab w:val="num" w:pos="360"/>
      </w:tabs>
      <w:ind w:left="0" w:firstLine="0"/>
      <w:outlineLvl w:val="1"/>
    </w:pPr>
  </w:style>
  <w:style w:type="paragraph" w:customStyle="1" w:styleId="TableNum3Ashurst">
    <w:name w:val="TableNum3Ashurst"/>
    <w:basedOn w:val="TableAshurst"/>
    <w:uiPriority w:val="7"/>
    <w:rsid w:val="00215F40"/>
    <w:pPr>
      <w:numPr>
        <w:ilvl w:val="2"/>
        <w:numId w:val="31"/>
      </w:numPr>
      <w:tabs>
        <w:tab w:val="num" w:pos="360"/>
      </w:tabs>
      <w:ind w:left="0" w:firstLine="0"/>
    </w:pPr>
  </w:style>
  <w:style w:type="paragraph" w:customStyle="1" w:styleId="TableNum4Ashurst">
    <w:name w:val="TableNum4Ashurst"/>
    <w:basedOn w:val="TableAshurst"/>
    <w:uiPriority w:val="7"/>
    <w:rsid w:val="00215F40"/>
    <w:pPr>
      <w:numPr>
        <w:ilvl w:val="3"/>
        <w:numId w:val="31"/>
      </w:numPr>
      <w:tabs>
        <w:tab w:val="num" w:pos="360"/>
      </w:tabs>
    </w:pPr>
  </w:style>
  <w:style w:type="paragraph" w:customStyle="1" w:styleId="TableNum5Ashurst">
    <w:name w:val="TableNum5Ashurst"/>
    <w:basedOn w:val="TableAshurst"/>
    <w:uiPriority w:val="7"/>
    <w:rsid w:val="00215F40"/>
    <w:pPr>
      <w:numPr>
        <w:ilvl w:val="4"/>
        <w:numId w:val="31"/>
      </w:numPr>
      <w:tabs>
        <w:tab w:val="num" w:pos="360"/>
      </w:tabs>
    </w:pPr>
  </w:style>
  <w:style w:type="paragraph" w:customStyle="1" w:styleId="TableNum6Ashurst">
    <w:name w:val="TableNum6Ashurst"/>
    <w:basedOn w:val="TableAshurst"/>
    <w:uiPriority w:val="7"/>
    <w:rsid w:val="00215F40"/>
    <w:pPr>
      <w:numPr>
        <w:ilvl w:val="5"/>
        <w:numId w:val="31"/>
      </w:numPr>
      <w:tabs>
        <w:tab w:val="num" w:pos="360"/>
      </w:tabs>
    </w:pPr>
  </w:style>
  <w:style w:type="paragraph" w:customStyle="1" w:styleId="Definition1">
    <w:name w:val="Definition1"/>
    <w:basedOn w:val="NormalAshurst"/>
    <w:uiPriority w:val="2"/>
    <w:qFormat/>
    <w:rsid w:val="00215F40"/>
    <w:pPr>
      <w:numPr>
        <w:numId w:val="13"/>
      </w:numPr>
      <w:ind w:left="360" w:hanging="360"/>
      <w:outlineLvl w:val="0"/>
    </w:pPr>
    <w:rPr>
      <w:lang w:eastAsia="en-GB"/>
    </w:rPr>
  </w:style>
  <w:style w:type="paragraph" w:customStyle="1" w:styleId="AltH7Ashurst">
    <w:name w:val="AltH7Ashurst"/>
    <w:basedOn w:val="NormalAshurst"/>
    <w:uiPriority w:val="12"/>
    <w:rsid w:val="00215F40"/>
    <w:pPr>
      <w:numPr>
        <w:ilvl w:val="6"/>
        <w:numId w:val="14"/>
      </w:numPr>
      <w:tabs>
        <w:tab w:val="clear" w:pos="4292"/>
      </w:tabs>
      <w:ind w:left="0" w:firstLine="0"/>
      <w:outlineLvl w:val="6"/>
    </w:pPr>
  </w:style>
  <w:style w:type="paragraph" w:customStyle="1" w:styleId="AltH8Ashurst">
    <w:name w:val="AltH8Ashurst"/>
    <w:basedOn w:val="NormalAshurst"/>
    <w:uiPriority w:val="12"/>
    <w:rsid w:val="00215F40"/>
    <w:pPr>
      <w:numPr>
        <w:ilvl w:val="7"/>
        <w:numId w:val="14"/>
      </w:numPr>
      <w:tabs>
        <w:tab w:val="clear" w:pos="4916"/>
      </w:tabs>
      <w:ind w:left="0" w:firstLine="0"/>
      <w:outlineLvl w:val="7"/>
    </w:pPr>
  </w:style>
  <w:style w:type="paragraph" w:customStyle="1" w:styleId="H7Ashurst">
    <w:name w:val="H7Ashurst"/>
    <w:basedOn w:val="NormalAshurst"/>
    <w:uiPriority w:val="5"/>
    <w:qFormat/>
    <w:rsid w:val="00215F40"/>
    <w:pPr>
      <w:numPr>
        <w:ilvl w:val="6"/>
        <w:numId w:val="15"/>
      </w:numPr>
      <w:tabs>
        <w:tab w:val="clear" w:pos="4292"/>
      </w:tabs>
      <w:ind w:left="2520" w:hanging="360"/>
      <w:outlineLvl w:val="6"/>
    </w:pPr>
  </w:style>
  <w:style w:type="paragraph" w:customStyle="1" w:styleId="H8Ashurst">
    <w:name w:val="H8Ashurst"/>
    <w:basedOn w:val="NormalAshurst"/>
    <w:uiPriority w:val="5"/>
    <w:qFormat/>
    <w:rsid w:val="00215F40"/>
    <w:pPr>
      <w:numPr>
        <w:ilvl w:val="7"/>
        <w:numId w:val="15"/>
      </w:numPr>
      <w:tabs>
        <w:tab w:val="clear" w:pos="4916"/>
      </w:tabs>
      <w:ind w:left="2880" w:hanging="360"/>
      <w:outlineLvl w:val="7"/>
    </w:pPr>
  </w:style>
  <w:style w:type="paragraph" w:customStyle="1" w:styleId="B7Ashurst">
    <w:name w:val="B7Ashurst"/>
    <w:basedOn w:val="NormalAshurst"/>
    <w:uiPriority w:val="6"/>
    <w:rsid w:val="00215F40"/>
    <w:pPr>
      <w:ind w:left="4292"/>
    </w:pPr>
    <w:rPr>
      <w:lang w:eastAsia="en-US"/>
    </w:rPr>
  </w:style>
  <w:style w:type="paragraph" w:customStyle="1" w:styleId="B8Ashurst">
    <w:name w:val="B8Ashurst"/>
    <w:basedOn w:val="NormalAshurst"/>
    <w:uiPriority w:val="6"/>
    <w:rsid w:val="00215F40"/>
    <w:pPr>
      <w:ind w:left="4916"/>
    </w:pPr>
    <w:rPr>
      <w:lang w:eastAsia="en-US"/>
    </w:rPr>
  </w:style>
  <w:style w:type="character" w:styleId="FootnoteReference">
    <w:name w:val="footnote reference"/>
    <w:basedOn w:val="DefaultParagraphFont"/>
    <w:uiPriority w:val="24"/>
    <w:rsid w:val="00215F40"/>
    <w:rPr>
      <w:rFonts w:asciiTheme="minorHAnsi" w:eastAsiaTheme="minorEastAsia" w:hAnsiTheme="minorHAnsi" w:cstheme="minorBidi"/>
      <w:sz w:val="20"/>
      <w:szCs w:val="20"/>
      <w:vertAlign w:val="superscript"/>
    </w:rPr>
  </w:style>
  <w:style w:type="paragraph" w:styleId="FootnoteText">
    <w:name w:val="footnote text"/>
    <w:basedOn w:val="BaseFtnotesCaptionAgtAdvice"/>
    <w:link w:val="FootnoteTextChar"/>
    <w:uiPriority w:val="13"/>
    <w:rsid w:val="00215F40"/>
    <w:pPr>
      <w:keepLines/>
      <w:spacing w:after="80"/>
    </w:pPr>
    <w:rPr>
      <w:bCs w:val="0"/>
      <w:szCs w:val="20"/>
    </w:rPr>
  </w:style>
  <w:style w:type="character" w:customStyle="1" w:styleId="FootnoteTextChar">
    <w:name w:val="Footnote Text Char"/>
    <w:basedOn w:val="DefaultParagraphFont"/>
    <w:link w:val="FootnoteText"/>
    <w:uiPriority w:val="13"/>
    <w:rsid w:val="00215F40"/>
    <w:rPr>
      <w:rFonts w:asciiTheme="minorHAnsi" w:eastAsiaTheme="minorEastAsia" w:hAnsiTheme="minorHAnsi"/>
      <w:sz w:val="16"/>
      <w:szCs w:val="20"/>
      <w:lang w:eastAsia="zh-TW"/>
    </w:rPr>
  </w:style>
  <w:style w:type="numbering" w:styleId="111111">
    <w:name w:val="Outline List 2"/>
    <w:basedOn w:val="NoList"/>
    <w:uiPriority w:val="98"/>
    <w:semiHidden/>
    <w:rsid w:val="00215F40"/>
    <w:pPr>
      <w:numPr>
        <w:numId w:val="35"/>
      </w:numPr>
    </w:pPr>
  </w:style>
  <w:style w:type="numbering" w:styleId="1ai">
    <w:name w:val="Outline List 1"/>
    <w:basedOn w:val="NoList"/>
    <w:uiPriority w:val="98"/>
    <w:semiHidden/>
    <w:rsid w:val="00215F40"/>
    <w:pPr>
      <w:numPr>
        <w:numId w:val="7"/>
      </w:numPr>
    </w:pPr>
  </w:style>
  <w:style w:type="numbering" w:styleId="ArticleSection">
    <w:name w:val="Outline List 3"/>
    <w:basedOn w:val="NoList"/>
    <w:uiPriority w:val="98"/>
    <w:semiHidden/>
    <w:rsid w:val="00215F40"/>
    <w:pPr>
      <w:numPr>
        <w:numId w:val="8"/>
      </w:numPr>
    </w:pPr>
  </w:style>
  <w:style w:type="paragraph" w:styleId="Bibliography">
    <w:name w:val="Bibliography"/>
    <w:basedOn w:val="Normal"/>
    <w:next w:val="Normal"/>
    <w:uiPriority w:val="98"/>
    <w:semiHidden/>
    <w:rsid w:val="00215F40"/>
    <w:pPr>
      <w:spacing w:after="200" w:line="260" w:lineRule="atLeast"/>
    </w:pPr>
    <w:rPr>
      <w:rFonts w:asciiTheme="minorHAnsi" w:eastAsiaTheme="minorEastAsia" w:hAnsiTheme="minorHAnsi"/>
      <w:sz w:val="20"/>
      <w:szCs w:val="24"/>
      <w:lang w:eastAsia="zh-TW"/>
    </w:rPr>
  </w:style>
  <w:style w:type="paragraph" w:customStyle="1" w:styleId="AnnexureSub">
    <w:name w:val="AnnexureSub"/>
    <w:basedOn w:val="AppendixSubAshurst"/>
    <w:next w:val="NormalAshurst"/>
    <w:uiPriority w:val="9"/>
    <w:rsid w:val="00215F40"/>
    <w:rPr>
      <w:lang w:val="en-AU" w:eastAsia="en-US"/>
    </w:rPr>
  </w:style>
  <w:style w:type="paragraph" w:customStyle="1" w:styleId="Exhibit">
    <w:name w:val="Exhibit#"/>
    <w:basedOn w:val="BaseH2AgtAdv"/>
    <w:next w:val="ExhibitHeading"/>
    <w:uiPriority w:val="9"/>
    <w:qFormat/>
    <w:rsid w:val="00215F40"/>
    <w:pPr>
      <w:keepNext/>
      <w:numPr>
        <w:numId w:val="26"/>
      </w:numPr>
      <w:tabs>
        <w:tab w:val="num" w:pos="360"/>
      </w:tabs>
      <w:outlineLvl w:val="0"/>
    </w:pPr>
  </w:style>
  <w:style w:type="paragraph" w:styleId="Closing">
    <w:name w:val="Closing"/>
    <w:basedOn w:val="Normal"/>
    <w:link w:val="ClosingChar"/>
    <w:uiPriority w:val="98"/>
    <w:semiHidden/>
    <w:rsid w:val="00215F40"/>
    <w:pPr>
      <w:spacing w:after="200"/>
      <w:ind w:left="4252"/>
    </w:pPr>
    <w:rPr>
      <w:rFonts w:asciiTheme="minorHAnsi" w:eastAsiaTheme="minorEastAsia" w:hAnsiTheme="minorHAnsi"/>
      <w:sz w:val="20"/>
      <w:szCs w:val="24"/>
      <w:lang w:eastAsia="zh-TW"/>
    </w:rPr>
  </w:style>
  <w:style w:type="character" w:customStyle="1" w:styleId="ClosingChar">
    <w:name w:val="Closing Char"/>
    <w:basedOn w:val="DefaultParagraphFont"/>
    <w:link w:val="Closing"/>
    <w:uiPriority w:val="98"/>
    <w:semiHidden/>
    <w:rsid w:val="00215F40"/>
    <w:rPr>
      <w:rFonts w:asciiTheme="minorHAnsi" w:eastAsiaTheme="minorEastAsia" w:hAnsiTheme="minorHAnsi"/>
      <w:sz w:val="20"/>
      <w:szCs w:val="24"/>
      <w:lang w:eastAsia="zh-TW"/>
    </w:rPr>
  </w:style>
  <w:style w:type="table" w:styleId="ColorfulGrid">
    <w:name w:val="Colorful Grid"/>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C9D7E3" w:themeFill="text1" w:themeFillTint="33"/>
    </w:tcPr>
    <w:tblStylePr w:type="firstRow">
      <w:rPr>
        <w:b/>
        <w:bCs/>
      </w:rPr>
      <w:tblPr/>
      <w:tcPr>
        <w:shd w:val="clear" w:color="auto" w:fill="94B1C8" w:themeFill="text1" w:themeFillTint="66"/>
      </w:tcPr>
    </w:tblStylePr>
    <w:tblStylePr w:type="lastRow">
      <w:rPr>
        <w:b/>
        <w:bCs/>
        <w:color w:val="243746" w:themeColor="text1"/>
      </w:rPr>
      <w:tblPr/>
      <w:tcPr>
        <w:shd w:val="clear" w:color="auto" w:fill="94B1C8" w:themeFill="text1" w:themeFillTint="66"/>
      </w:tcPr>
    </w:tblStylePr>
    <w:tblStylePr w:type="firstCol">
      <w:rPr>
        <w:color w:val="FFFFFF" w:themeColor="background1"/>
      </w:rPr>
      <w:tblPr/>
      <w:tcPr>
        <w:shd w:val="clear" w:color="auto" w:fill="1B2934" w:themeFill="text1" w:themeFillShade="BF"/>
      </w:tcPr>
    </w:tblStylePr>
    <w:tblStylePr w:type="lastCol">
      <w:rPr>
        <w:color w:val="FFFFFF" w:themeColor="background1"/>
      </w:rPr>
      <w:tblPr/>
      <w:tcPr>
        <w:shd w:val="clear" w:color="auto" w:fill="1B2934" w:themeFill="text1" w:themeFillShade="BF"/>
      </w:tcPr>
    </w:tblStylePr>
    <w:tblStylePr w:type="band1Vert">
      <w:tblPr/>
      <w:tcPr>
        <w:shd w:val="clear" w:color="auto" w:fill="7A9EBA" w:themeFill="text1" w:themeFillTint="7F"/>
      </w:tcPr>
    </w:tblStylePr>
    <w:tblStylePr w:type="band1Horz">
      <w:tblPr/>
      <w:tcPr>
        <w:shd w:val="clear" w:color="auto" w:fill="7A9EBA" w:themeFill="text1" w:themeFillTint="7F"/>
      </w:tcPr>
    </w:tblStylePr>
  </w:style>
  <w:style w:type="table" w:styleId="ColorfulGrid-Accent1">
    <w:name w:val="Colorful Grid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E1FBC0" w:themeFill="accent1" w:themeFillTint="33"/>
    </w:tcPr>
    <w:tblStylePr w:type="firstRow">
      <w:rPr>
        <w:b/>
        <w:bCs/>
      </w:rPr>
      <w:tblPr/>
      <w:tcPr>
        <w:shd w:val="clear" w:color="auto" w:fill="C3F781" w:themeFill="accent1" w:themeFillTint="66"/>
      </w:tcPr>
    </w:tblStylePr>
    <w:tblStylePr w:type="lastRow">
      <w:rPr>
        <w:b/>
        <w:bCs/>
        <w:color w:val="243746" w:themeColor="text1"/>
      </w:rPr>
      <w:tblPr/>
      <w:tcPr>
        <w:shd w:val="clear" w:color="auto" w:fill="C3F781" w:themeFill="accent1" w:themeFillTint="66"/>
      </w:tcPr>
    </w:tblStylePr>
    <w:tblStylePr w:type="firstCol">
      <w:rPr>
        <w:color w:val="FFFFFF" w:themeColor="background1"/>
      </w:rPr>
      <w:tblPr/>
      <w:tcPr>
        <w:shd w:val="clear" w:color="auto" w:fill="497C07" w:themeFill="accent1" w:themeFillShade="BF"/>
      </w:tcPr>
    </w:tblStylePr>
    <w:tblStylePr w:type="lastCol">
      <w:rPr>
        <w:color w:val="FFFFFF" w:themeColor="background1"/>
      </w:rPr>
      <w:tblPr/>
      <w:tcPr>
        <w:shd w:val="clear" w:color="auto" w:fill="497C07" w:themeFill="accent1" w:themeFillShade="BF"/>
      </w:tcPr>
    </w:tblStylePr>
    <w:tblStylePr w:type="band1Vert">
      <w:tblPr/>
      <w:tcPr>
        <w:shd w:val="clear" w:color="auto" w:fill="B5F562" w:themeFill="accent1" w:themeFillTint="7F"/>
      </w:tcPr>
    </w:tblStylePr>
    <w:tblStylePr w:type="band1Horz">
      <w:tblPr/>
      <w:tcPr>
        <w:shd w:val="clear" w:color="auto" w:fill="B5F562" w:themeFill="accent1" w:themeFillTint="7F"/>
      </w:tcPr>
    </w:tblStylePr>
  </w:style>
  <w:style w:type="table" w:styleId="ColorfulGrid-Accent2">
    <w:name w:val="Colorful Grid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C9D7E3" w:themeFill="accent2" w:themeFillTint="33"/>
    </w:tcPr>
    <w:tblStylePr w:type="firstRow">
      <w:rPr>
        <w:b/>
        <w:bCs/>
      </w:rPr>
      <w:tblPr/>
      <w:tcPr>
        <w:shd w:val="clear" w:color="auto" w:fill="94B1C8" w:themeFill="accent2" w:themeFillTint="66"/>
      </w:tcPr>
    </w:tblStylePr>
    <w:tblStylePr w:type="lastRow">
      <w:rPr>
        <w:b/>
        <w:bCs/>
        <w:color w:val="243746" w:themeColor="text1"/>
      </w:rPr>
      <w:tblPr/>
      <w:tcPr>
        <w:shd w:val="clear" w:color="auto" w:fill="94B1C8" w:themeFill="accent2" w:themeFillTint="66"/>
      </w:tcPr>
    </w:tblStylePr>
    <w:tblStylePr w:type="firstCol">
      <w:rPr>
        <w:color w:val="FFFFFF" w:themeColor="background1"/>
      </w:rPr>
      <w:tblPr/>
      <w:tcPr>
        <w:shd w:val="clear" w:color="auto" w:fill="1B2934" w:themeFill="accent2" w:themeFillShade="BF"/>
      </w:tcPr>
    </w:tblStylePr>
    <w:tblStylePr w:type="lastCol">
      <w:rPr>
        <w:color w:val="FFFFFF" w:themeColor="background1"/>
      </w:rPr>
      <w:tblPr/>
      <w:tcPr>
        <w:shd w:val="clear" w:color="auto" w:fill="1B2934" w:themeFill="accent2" w:themeFillShade="BF"/>
      </w:tcPr>
    </w:tblStylePr>
    <w:tblStylePr w:type="band1Vert">
      <w:tblPr/>
      <w:tcPr>
        <w:shd w:val="clear" w:color="auto" w:fill="7A9EBA" w:themeFill="accent2" w:themeFillTint="7F"/>
      </w:tcPr>
    </w:tblStylePr>
    <w:tblStylePr w:type="band1Horz">
      <w:tblPr/>
      <w:tcPr>
        <w:shd w:val="clear" w:color="auto" w:fill="7A9EBA" w:themeFill="accent2" w:themeFillTint="7F"/>
      </w:tcPr>
    </w:tblStylePr>
  </w:style>
  <w:style w:type="table" w:styleId="ColorfulGrid-Accent3">
    <w:name w:val="Colorful Grid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DCE0E3" w:themeFill="accent3" w:themeFillTint="33"/>
    </w:tcPr>
    <w:tblStylePr w:type="firstRow">
      <w:rPr>
        <w:b/>
        <w:bCs/>
      </w:rPr>
      <w:tblPr/>
      <w:tcPr>
        <w:shd w:val="clear" w:color="auto" w:fill="BBC2C8" w:themeFill="accent3" w:themeFillTint="66"/>
      </w:tcPr>
    </w:tblStylePr>
    <w:tblStylePr w:type="lastRow">
      <w:rPr>
        <w:b/>
        <w:bCs/>
        <w:color w:val="243746" w:themeColor="text1"/>
      </w:rPr>
      <w:tblPr/>
      <w:tcPr>
        <w:shd w:val="clear" w:color="auto" w:fill="BBC2C8" w:themeFill="accent3" w:themeFillTint="66"/>
      </w:tcPr>
    </w:tblStylePr>
    <w:tblStylePr w:type="firstCol">
      <w:rPr>
        <w:color w:val="FFFFFF" w:themeColor="background1"/>
      </w:rPr>
      <w:tblPr/>
      <w:tcPr>
        <w:shd w:val="clear" w:color="auto" w:fill="444D53" w:themeFill="accent3" w:themeFillShade="BF"/>
      </w:tcPr>
    </w:tblStylePr>
    <w:tblStylePr w:type="lastCol">
      <w:rPr>
        <w:color w:val="FFFFFF" w:themeColor="background1"/>
      </w:rPr>
      <w:tblPr/>
      <w:tcPr>
        <w:shd w:val="clear" w:color="auto" w:fill="444D53" w:themeFill="accent3" w:themeFillShade="BF"/>
      </w:tcPr>
    </w:tblStylePr>
    <w:tblStylePr w:type="band1Vert">
      <w:tblPr/>
      <w:tcPr>
        <w:shd w:val="clear" w:color="auto" w:fill="AAB3BA" w:themeFill="accent3" w:themeFillTint="7F"/>
      </w:tcPr>
    </w:tblStylePr>
    <w:tblStylePr w:type="band1Horz">
      <w:tblPr/>
      <w:tcPr>
        <w:shd w:val="clear" w:color="auto" w:fill="AAB3BA" w:themeFill="accent3" w:themeFillTint="7F"/>
      </w:tcPr>
    </w:tblStylePr>
  </w:style>
  <w:style w:type="table" w:styleId="ColorfulGrid-Accent4">
    <w:name w:val="Colorful Grid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243746"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B6FAFF" w:themeFill="accent5" w:themeFillTint="33"/>
    </w:tcPr>
    <w:tblStylePr w:type="firstRow">
      <w:rPr>
        <w:b/>
        <w:bCs/>
      </w:rPr>
      <w:tblPr/>
      <w:tcPr>
        <w:shd w:val="clear" w:color="auto" w:fill="6EF5FF" w:themeFill="accent5" w:themeFillTint="66"/>
      </w:tcPr>
    </w:tblStylePr>
    <w:tblStylePr w:type="lastRow">
      <w:rPr>
        <w:b/>
        <w:bCs/>
        <w:color w:val="243746" w:themeColor="text1"/>
      </w:rPr>
      <w:tblPr/>
      <w:tcPr>
        <w:shd w:val="clear" w:color="auto" w:fill="6EF5FF" w:themeFill="accent5" w:themeFillTint="66"/>
      </w:tcPr>
    </w:tblStylePr>
    <w:tblStylePr w:type="firstCol">
      <w:rPr>
        <w:color w:val="FFFFFF" w:themeColor="background1"/>
      </w:rPr>
      <w:tblPr/>
      <w:tcPr>
        <w:shd w:val="clear" w:color="auto" w:fill="00686F" w:themeFill="accent5" w:themeFillShade="BF"/>
      </w:tcPr>
    </w:tblStylePr>
    <w:tblStylePr w:type="lastCol">
      <w:rPr>
        <w:color w:val="FFFFFF" w:themeColor="background1"/>
      </w:rPr>
      <w:tblPr/>
      <w:tcPr>
        <w:shd w:val="clear" w:color="auto" w:fill="00686F" w:themeFill="accent5" w:themeFillShade="BF"/>
      </w:tcPr>
    </w:tblStylePr>
    <w:tblStylePr w:type="band1Vert">
      <w:tblPr/>
      <w:tcPr>
        <w:shd w:val="clear" w:color="auto" w:fill="4BF3FF" w:themeFill="accent5" w:themeFillTint="7F"/>
      </w:tcPr>
    </w:tblStylePr>
    <w:tblStylePr w:type="band1Horz">
      <w:tblPr/>
      <w:tcPr>
        <w:shd w:val="clear" w:color="auto" w:fill="4BF3FF" w:themeFill="accent5" w:themeFillTint="7F"/>
      </w:tcPr>
    </w:tblStylePr>
  </w:style>
  <w:style w:type="table" w:styleId="ColorfulGrid-Accent6">
    <w:name w:val="Colorful Grid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insideH w:val="single" w:sz="4" w:space="0" w:color="FFFFFF" w:themeColor="background1"/>
      </w:tblBorders>
    </w:tblPr>
    <w:tcPr>
      <w:shd w:val="clear" w:color="auto" w:fill="F9D2D0" w:themeFill="accent6" w:themeFillTint="33"/>
    </w:tcPr>
    <w:tblStylePr w:type="firstRow">
      <w:rPr>
        <w:b/>
        <w:bCs/>
      </w:rPr>
      <w:tblPr/>
      <w:tcPr>
        <w:shd w:val="clear" w:color="auto" w:fill="F3A6A1" w:themeFill="accent6" w:themeFillTint="66"/>
      </w:tcPr>
    </w:tblStylePr>
    <w:tblStylePr w:type="lastRow">
      <w:rPr>
        <w:b/>
        <w:bCs/>
        <w:color w:val="243746" w:themeColor="text1"/>
      </w:rPr>
      <w:tblPr/>
      <w:tcPr>
        <w:shd w:val="clear" w:color="auto" w:fill="F3A6A1" w:themeFill="accent6" w:themeFillTint="66"/>
      </w:tcPr>
    </w:tblStylePr>
    <w:tblStylePr w:type="firstCol">
      <w:rPr>
        <w:color w:val="FFFFFF" w:themeColor="background1"/>
      </w:rPr>
      <w:tblPr/>
      <w:tcPr>
        <w:shd w:val="clear" w:color="auto" w:fill="A31D15" w:themeFill="accent6" w:themeFillShade="BF"/>
      </w:tcPr>
    </w:tblStylePr>
    <w:tblStylePr w:type="lastCol">
      <w:rPr>
        <w:color w:val="FFFFFF" w:themeColor="background1"/>
      </w:rPr>
      <w:tblPr/>
      <w:tcPr>
        <w:shd w:val="clear" w:color="auto" w:fill="A31D15" w:themeFill="accent6" w:themeFillShade="BF"/>
      </w:tcPr>
    </w:tblStylePr>
    <w:tblStylePr w:type="band1Vert">
      <w:tblPr/>
      <w:tcPr>
        <w:shd w:val="clear" w:color="auto" w:fill="F0908A" w:themeFill="accent6" w:themeFillTint="7F"/>
      </w:tcPr>
    </w:tblStylePr>
    <w:tblStylePr w:type="band1Horz">
      <w:tblPr/>
      <w:tcPr>
        <w:shd w:val="clear" w:color="auto" w:fill="F0908A" w:themeFill="accent6" w:themeFillTint="7F"/>
      </w:tcPr>
    </w:tblStylePr>
  </w:style>
  <w:style w:type="table" w:styleId="ColorfulList">
    <w:name w:val="Colorful List"/>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E4EBF1" w:themeFill="text1" w:themeFillTint="19"/>
    </w:tcPr>
    <w:tblStylePr w:type="firstRow">
      <w:rPr>
        <w:b/>
        <w:bCs/>
        <w:color w:val="FFFFFF" w:themeColor="background1"/>
      </w:rPr>
      <w:tblPr/>
      <w:tcPr>
        <w:tcBorders>
          <w:bottom w:val="single" w:sz="12" w:space="0" w:color="FFFFFF" w:themeColor="background1"/>
        </w:tcBorders>
        <w:shd w:val="clear" w:color="auto" w:fill="1C2B37" w:themeFill="accent2" w:themeFillShade="CC"/>
      </w:tcPr>
    </w:tblStylePr>
    <w:tblStylePr w:type="lastRow">
      <w:rPr>
        <w:b/>
        <w:bCs/>
        <w:color w:val="1C2B37" w:themeColor="accent2"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EDD" w:themeFill="text1" w:themeFillTint="3F"/>
      </w:tcPr>
    </w:tblStylePr>
    <w:tblStylePr w:type="band1Horz">
      <w:tblPr/>
      <w:tcPr>
        <w:shd w:val="clear" w:color="auto" w:fill="C9D7E3" w:themeFill="text1" w:themeFillTint="33"/>
      </w:tcPr>
    </w:tblStylePr>
  </w:style>
  <w:style w:type="table" w:styleId="ColorfulList-Accent1">
    <w:name w:val="Colorful List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F0FDE0" w:themeFill="accent1" w:themeFillTint="19"/>
    </w:tcPr>
    <w:tblStylePr w:type="firstRow">
      <w:rPr>
        <w:b/>
        <w:bCs/>
        <w:color w:val="FFFFFF" w:themeColor="background1"/>
      </w:rPr>
      <w:tblPr/>
      <w:tcPr>
        <w:tcBorders>
          <w:bottom w:val="single" w:sz="12" w:space="0" w:color="FFFFFF" w:themeColor="background1"/>
        </w:tcBorders>
        <w:shd w:val="clear" w:color="auto" w:fill="1C2B37" w:themeFill="accent2" w:themeFillShade="CC"/>
      </w:tcPr>
    </w:tblStylePr>
    <w:tblStylePr w:type="lastRow">
      <w:rPr>
        <w:b/>
        <w:bCs/>
        <w:color w:val="1C2B37" w:themeColor="accent2"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AB1" w:themeFill="accent1" w:themeFillTint="3F"/>
      </w:tcPr>
    </w:tblStylePr>
    <w:tblStylePr w:type="band1Horz">
      <w:tblPr/>
      <w:tcPr>
        <w:shd w:val="clear" w:color="auto" w:fill="E1FBC0" w:themeFill="accent1" w:themeFillTint="33"/>
      </w:tcPr>
    </w:tblStylePr>
  </w:style>
  <w:style w:type="table" w:styleId="ColorfulList-Accent2">
    <w:name w:val="Colorful List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E4EBF1" w:themeFill="accent2" w:themeFillTint="19"/>
    </w:tcPr>
    <w:tblStylePr w:type="firstRow">
      <w:rPr>
        <w:b/>
        <w:bCs/>
        <w:color w:val="FFFFFF" w:themeColor="background1"/>
      </w:rPr>
      <w:tblPr/>
      <w:tcPr>
        <w:tcBorders>
          <w:bottom w:val="single" w:sz="12" w:space="0" w:color="FFFFFF" w:themeColor="background1"/>
        </w:tcBorders>
        <w:shd w:val="clear" w:color="auto" w:fill="1C2B37" w:themeFill="accent2" w:themeFillShade="CC"/>
      </w:tcPr>
    </w:tblStylePr>
    <w:tblStylePr w:type="lastRow">
      <w:rPr>
        <w:b/>
        <w:bCs/>
        <w:color w:val="1C2B37" w:themeColor="accent2"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EDD" w:themeFill="accent2" w:themeFillTint="3F"/>
      </w:tcPr>
    </w:tblStylePr>
    <w:tblStylePr w:type="band1Horz">
      <w:tblPr/>
      <w:tcPr>
        <w:shd w:val="clear" w:color="auto" w:fill="C9D7E3" w:themeFill="accent2" w:themeFillTint="33"/>
      </w:tcPr>
    </w:tblStylePr>
  </w:style>
  <w:style w:type="table" w:styleId="ColorfulList-Accent3">
    <w:name w:val="Colorful List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CE0E3" w:themeFill="accent3" w:themeFillTint="33"/>
      </w:tcPr>
    </w:tblStylePr>
  </w:style>
  <w:style w:type="table" w:styleId="ColorfulList-Accent4">
    <w:name w:val="Colorful List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485259" w:themeFill="accent3" w:themeFillShade="CC"/>
      </w:tcPr>
    </w:tblStylePr>
    <w:tblStylePr w:type="lastRow">
      <w:rPr>
        <w:b/>
        <w:bCs/>
        <w:color w:val="485259" w:themeColor="accent3"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DBFCFF" w:themeFill="accent5" w:themeFillTint="19"/>
    </w:tcPr>
    <w:tblStylePr w:type="firstRow">
      <w:rPr>
        <w:b/>
        <w:bCs/>
        <w:color w:val="FFFFFF" w:themeColor="background1"/>
      </w:rPr>
      <w:tblPr/>
      <w:tcPr>
        <w:tcBorders>
          <w:bottom w:val="single" w:sz="12" w:space="0" w:color="FFFFFF" w:themeColor="background1"/>
        </w:tcBorders>
        <w:shd w:val="clear" w:color="auto" w:fill="AE2016" w:themeFill="accent6" w:themeFillShade="CC"/>
      </w:tcPr>
    </w:tblStylePr>
    <w:tblStylePr w:type="lastRow">
      <w:rPr>
        <w:b/>
        <w:bCs/>
        <w:color w:val="AE2016" w:themeColor="accent6"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F9FF" w:themeFill="accent5" w:themeFillTint="3F"/>
      </w:tcPr>
    </w:tblStylePr>
    <w:tblStylePr w:type="band1Horz">
      <w:tblPr/>
      <w:tcPr>
        <w:shd w:val="clear" w:color="auto" w:fill="B6FAFF" w:themeFill="accent5" w:themeFillTint="33"/>
      </w:tcPr>
    </w:tblStylePr>
  </w:style>
  <w:style w:type="table" w:styleId="ColorfulList-Accent6">
    <w:name w:val="Colorful List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Pr>
    <w:tcPr>
      <w:shd w:val="clear" w:color="auto" w:fill="FCE9E7" w:themeFill="accent6" w:themeFillTint="19"/>
    </w:tcPr>
    <w:tblStylePr w:type="firstRow">
      <w:rPr>
        <w:b/>
        <w:bCs/>
        <w:color w:val="FFFFFF" w:themeColor="background1"/>
      </w:rPr>
      <w:tblPr/>
      <w:tcPr>
        <w:tcBorders>
          <w:bottom w:val="single" w:sz="12" w:space="0" w:color="FFFFFF" w:themeColor="background1"/>
        </w:tcBorders>
        <w:shd w:val="clear" w:color="auto" w:fill="006F77" w:themeFill="accent5" w:themeFillShade="CC"/>
      </w:tcPr>
    </w:tblStylePr>
    <w:tblStylePr w:type="lastRow">
      <w:rPr>
        <w:b/>
        <w:bCs/>
        <w:color w:val="006F77" w:themeColor="accent5" w:themeShade="CC"/>
      </w:rPr>
      <w:tblPr/>
      <w:tcPr>
        <w:tcBorders>
          <w:top w:val="single" w:sz="12" w:space="0" w:color="24374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C5" w:themeFill="accent6" w:themeFillTint="3F"/>
      </w:tcPr>
    </w:tblStylePr>
    <w:tblStylePr w:type="band1Horz">
      <w:tblPr/>
      <w:tcPr>
        <w:shd w:val="clear" w:color="auto" w:fill="F9D2D0" w:themeFill="accent6" w:themeFillTint="33"/>
      </w:tcPr>
    </w:tblStylePr>
  </w:style>
  <w:style w:type="table" w:styleId="ColorfulShading">
    <w:name w:val="Colorful Shading"/>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243746" w:themeColor="accent2"/>
        <w:left w:val="single" w:sz="4" w:space="0" w:color="243746" w:themeColor="text1"/>
        <w:bottom w:val="single" w:sz="4" w:space="0" w:color="243746" w:themeColor="text1"/>
        <w:right w:val="single" w:sz="4" w:space="0" w:color="243746" w:themeColor="text1"/>
        <w:insideH w:val="single" w:sz="4" w:space="0" w:color="FFFFFF" w:themeColor="background1"/>
        <w:insideV w:val="single" w:sz="4" w:space="0" w:color="FFFFFF" w:themeColor="background1"/>
      </w:tblBorders>
    </w:tblPr>
    <w:tcPr>
      <w:shd w:val="clear" w:color="auto" w:fill="E4EBF1" w:themeFill="text1" w:themeFillTint="19"/>
    </w:tcPr>
    <w:tblStylePr w:type="firstRow">
      <w:rPr>
        <w:b/>
        <w:bCs/>
      </w:rPr>
      <w:tblPr/>
      <w:tcPr>
        <w:tcBorders>
          <w:top w:val="nil"/>
          <w:left w:val="nil"/>
          <w:bottom w:val="single" w:sz="24" w:space="0" w:color="2437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29" w:themeFill="text1" w:themeFillShade="99"/>
      </w:tcPr>
    </w:tblStylePr>
    <w:tblStylePr w:type="firstCol">
      <w:rPr>
        <w:color w:val="FFFFFF" w:themeColor="background1"/>
      </w:rPr>
      <w:tblPr/>
      <w:tcPr>
        <w:tcBorders>
          <w:top w:val="nil"/>
          <w:left w:val="nil"/>
          <w:bottom w:val="nil"/>
          <w:right w:val="nil"/>
          <w:insideH w:val="single" w:sz="4" w:space="0" w:color="152029" w:themeColor="text1" w:themeShade="99"/>
          <w:insideV w:val="nil"/>
        </w:tcBorders>
        <w:shd w:val="clear" w:color="auto" w:fill="152029"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B2934" w:themeFill="text1" w:themeFillShade="BF"/>
      </w:tcPr>
    </w:tblStylePr>
    <w:tblStylePr w:type="band1Vert">
      <w:tblPr/>
      <w:tcPr>
        <w:shd w:val="clear" w:color="auto" w:fill="94B1C8" w:themeFill="text1" w:themeFillTint="66"/>
      </w:tcPr>
    </w:tblStylePr>
    <w:tblStylePr w:type="band1Horz">
      <w:tblPr/>
      <w:tcPr>
        <w:shd w:val="clear" w:color="auto" w:fill="7A9EBA" w:themeFill="text1" w:themeFillTint="7F"/>
      </w:tcPr>
    </w:tblStylePr>
    <w:tblStylePr w:type="neCell">
      <w:rPr>
        <w:color w:val="243746" w:themeColor="text1"/>
      </w:rPr>
    </w:tblStylePr>
    <w:tblStylePr w:type="nwCell">
      <w:rPr>
        <w:color w:val="243746" w:themeColor="text1"/>
      </w:rPr>
    </w:tblStylePr>
  </w:style>
  <w:style w:type="table" w:styleId="ColorfulShading-Accent1">
    <w:name w:val="Colorful Shading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243746" w:themeColor="accent2"/>
        <w:left w:val="single" w:sz="4" w:space="0" w:color="63A70A" w:themeColor="accent1"/>
        <w:bottom w:val="single" w:sz="4" w:space="0" w:color="63A70A" w:themeColor="accent1"/>
        <w:right w:val="single" w:sz="4" w:space="0" w:color="63A70A" w:themeColor="accent1"/>
        <w:insideH w:val="single" w:sz="4" w:space="0" w:color="FFFFFF" w:themeColor="background1"/>
        <w:insideV w:val="single" w:sz="4" w:space="0" w:color="FFFFFF" w:themeColor="background1"/>
      </w:tblBorders>
    </w:tblPr>
    <w:tcPr>
      <w:shd w:val="clear" w:color="auto" w:fill="F0FDE0" w:themeFill="accent1" w:themeFillTint="19"/>
    </w:tcPr>
    <w:tblStylePr w:type="firstRow">
      <w:rPr>
        <w:b/>
        <w:bCs/>
      </w:rPr>
      <w:tblPr/>
      <w:tcPr>
        <w:tcBorders>
          <w:top w:val="nil"/>
          <w:left w:val="nil"/>
          <w:bottom w:val="single" w:sz="24" w:space="0" w:color="2437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406" w:themeFill="accent1" w:themeFillShade="99"/>
      </w:tcPr>
    </w:tblStylePr>
    <w:tblStylePr w:type="firstCol">
      <w:rPr>
        <w:color w:val="FFFFFF" w:themeColor="background1"/>
      </w:rPr>
      <w:tblPr/>
      <w:tcPr>
        <w:tcBorders>
          <w:top w:val="nil"/>
          <w:left w:val="nil"/>
          <w:bottom w:val="nil"/>
          <w:right w:val="nil"/>
          <w:insideH w:val="single" w:sz="4" w:space="0" w:color="3B6406" w:themeColor="accent1" w:themeShade="99"/>
          <w:insideV w:val="nil"/>
        </w:tcBorders>
        <w:shd w:val="clear" w:color="auto" w:fill="3B640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B6406" w:themeFill="accent1" w:themeFillShade="99"/>
      </w:tcPr>
    </w:tblStylePr>
    <w:tblStylePr w:type="band1Vert">
      <w:tblPr/>
      <w:tcPr>
        <w:shd w:val="clear" w:color="auto" w:fill="C3F781" w:themeFill="accent1" w:themeFillTint="66"/>
      </w:tcPr>
    </w:tblStylePr>
    <w:tblStylePr w:type="band1Horz">
      <w:tblPr/>
      <w:tcPr>
        <w:shd w:val="clear" w:color="auto" w:fill="B5F562" w:themeFill="accent1" w:themeFillTint="7F"/>
      </w:tcPr>
    </w:tblStylePr>
    <w:tblStylePr w:type="neCell">
      <w:rPr>
        <w:color w:val="243746" w:themeColor="text1"/>
      </w:rPr>
    </w:tblStylePr>
    <w:tblStylePr w:type="nwCell">
      <w:rPr>
        <w:color w:val="243746" w:themeColor="text1"/>
      </w:rPr>
    </w:tblStylePr>
  </w:style>
  <w:style w:type="table" w:styleId="ColorfulShading-Accent2">
    <w:name w:val="Colorful Shading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243746" w:themeColor="accent2"/>
        <w:left w:val="single" w:sz="4" w:space="0" w:color="243746" w:themeColor="accent2"/>
        <w:bottom w:val="single" w:sz="4" w:space="0" w:color="243746" w:themeColor="accent2"/>
        <w:right w:val="single" w:sz="4" w:space="0" w:color="243746" w:themeColor="accent2"/>
        <w:insideH w:val="single" w:sz="4" w:space="0" w:color="FFFFFF" w:themeColor="background1"/>
        <w:insideV w:val="single" w:sz="4" w:space="0" w:color="FFFFFF" w:themeColor="background1"/>
      </w:tblBorders>
    </w:tblPr>
    <w:tcPr>
      <w:shd w:val="clear" w:color="auto" w:fill="E4EBF1" w:themeFill="accent2" w:themeFillTint="19"/>
    </w:tcPr>
    <w:tblStylePr w:type="firstRow">
      <w:rPr>
        <w:b/>
        <w:bCs/>
      </w:rPr>
      <w:tblPr/>
      <w:tcPr>
        <w:tcBorders>
          <w:top w:val="nil"/>
          <w:left w:val="nil"/>
          <w:bottom w:val="single" w:sz="24" w:space="0" w:color="2437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29" w:themeFill="accent2" w:themeFillShade="99"/>
      </w:tcPr>
    </w:tblStylePr>
    <w:tblStylePr w:type="firstCol">
      <w:rPr>
        <w:color w:val="FFFFFF" w:themeColor="background1"/>
      </w:rPr>
      <w:tblPr/>
      <w:tcPr>
        <w:tcBorders>
          <w:top w:val="nil"/>
          <w:left w:val="nil"/>
          <w:bottom w:val="nil"/>
          <w:right w:val="nil"/>
          <w:insideH w:val="single" w:sz="4" w:space="0" w:color="152029" w:themeColor="accent2" w:themeShade="99"/>
          <w:insideV w:val="nil"/>
        </w:tcBorders>
        <w:shd w:val="clear" w:color="auto" w:fill="15202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52029" w:themeFill="accent2" w:themeFillShade="99"/>
      </w:tcPr>
    </w:tblStylePr>
    <w:tblStylePr w:type="band1Vert">
      <w:tblPr/>
      <w:tcPr>
        <w:shd w:val="clear" w:color="auto" w:fill="94B1C8" w:themeFill="accent2" w:themeFillTint="66"/>
      </w:tcPr>
    </w:tblStylePr>
    <w:tblStylePr w:type="band1Horz">
      <w:tblPr/>
      <w:tcPr>
        <w:shd w:val="clear" w:color="auto" w:fill="7A9EBA" w:themeFill="accent2" w:themeFillTint="7F"/>
      </w:tcPr>
    </w:tblStylePr>
    <w:tblStylePr w:type="neCell">
      <w:rPr>
        <w:color w:val="243746" w:themeColor="text1"/>
      </w:rPr>
    </w:tblStylePr>
    <w:tblStylePr w:type="nwCell">
      <w:rPr>
        <w:color w:val="243746" w:themeColor="text1"/>
      </w:rPr>
    </w:tblStylePr>
  </w:style>
  <w:style w:type="table" w:styleId="ColorfulShading-Accent3">
    <w:name w:val="Colorful Shading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F2A900" w:themeColor="accent4"/>
        <w:left w:val="single" w:sz="4" w:space="0" w:color="5B6770" w:themeColor="accent3"/>
        <w:bottom w:val="single" w:sz="4" w:space="0" w:color="5B6770" w:themeColor="accent3"/>
        <w:right w:val="single" w:sz="4" w:space="0" w:color="5B6770"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A" w:themeFill="accent3" w:themeFillTint="7F"/>
      </w:tcPr>
    </w:tblStylePr>
  </w:style>
  <w:style w:type="table" w:styleId="ColorfulShading-Accent4">
    <w:name w:val="Colorful Shading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5B6770"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5B677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243746" w:themeColor="text1"/>
      </w:rPr>
    </w:tblStylePr>
    <w:tblStylePr w:type="nwCell">
      <w:rPr>
        <w:color w:val="243746" w:themeColor="text1"/>
      </w:rPr>
    </w:tblStylePr>
  </w:style>
  <w:style w:type="table" w:styleId="ColorfulShading-Accent5">
    <w:name w:val="Colorful Shading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DA281C" w:themeColor="accent6"/>
        <w:left w:val="single" w:sz="4" w:space="0" w:color="008C95" w:themeColor="accent5"/>
        <w:bottom w:val="single" w:sz="4" w:space="0" w:color="008C95" w:themeColor="accent5"/>
        <w:right w:val="single" w:sz="4" w:space="0" w:color="008C95" w:themeColor="accent5"/>
        <w:insideH w:val="single" w:sz="4" w:space="0" w:color="FFFFFF" w:themeColor="background1"/>
        <w:insideV w:val="single" w:sz="4" w:space="0" w:color="FFFFFF" w:themeColor="background1"/>
      </w:tblBorders>
    </w:tblPr>
    <w:tcPr>
      <w:shd w:val="clear" w:color="auto" w:fill="DBFCFF" w:themeFill="accent5" w:themeFillTint="19"/>
    </w:tcPr>
    <w:tblStylePr w:type="firstRow">
      <w:rPr>
        <w:b/>
        <w:bCs/>
      </w:rPr>
      <w:tblPr/>
      <w:tcPr>
        <w:tcBorders>
          <w:top w:val="nil"/>
          <w:left w:val="nil"/>
          <w:bottom w:val="single" w:sz="24" w:space="0" w:color="DA281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359" w:themeFill="accent5" w:themeFillShade="99"/>
      </w:tcPr>
    </w:tblStylePr>
    <w:tblStylePr w:type="firstCol">
      <w:rPr>
        <w:color w:val="FFFFFF" w:themeColor="background1"/>
      </w:rPr>
      <w:tblPr/>
      <w:tcPr>
        <w:tcBorders>
          <w:top w:val="nil"/>
          <w:left w:val="nil"/>
          <w:bottom w:val="nil"/>
          <w:right w:val="nil"/>
          <w:insideH w:val="single" w:sz="4" w:space="0" w:color="005359" w:themeColor="accent5" w:themeShade="99"/>
          <w:insideV w:val="nil"/>
        </w:tcBorders>
        <w:shd w:val="clear" w:color="auto" w:fill="0053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359" w:themeFill="accent5" w:themeFillShade="99"/>
      </w:tcPr>
    </w:tblStylePr>
    <w:tblStylePr w:type="band1Vert">
      <w:tblPr/>
      <w:tcPr>
        <w:shd w:val="clear" w:color="auto" w:fill="6EF5FF" w:themeFill="accent5" w:themeFillTint="66"/>
      </w:tcPr>
    </w:tblStylePr>
    <w:tblStylePr w:type="band1Horz">
      <w:tblPr/>
      <w:tcPr>
        <w:shd w:val="clear" w:color="auto" w:fill="4BF3FF" w:themeFill="accent5" w:themeFillTint="7F"/>
      </w:tcPr>
    </w:tblStylePr>
    <w:tblStylePr w:type="neCell">
      <w:rPr>
        <w:color w:val="243746" w:themeColor="text1"/>
      </w:rPr>
    </w:tblStylePr>
    <w:tblStylePr w:type="nwCell">
      <w:rPr>
        <w:color w:val="243746" w:themeColor="text1"/>
      </w:rPr>
    </w:tblStylePr>
  </w:style>
  <w:style w:type="table" w:styleId="ColorfulShading-Accent6">
    <w:name w:val="Colorful Shading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24" w:space="0" w:color="008C95" w:themeColor="accent5"/>
        <w:left w:val="single" w:sz="4" w:space="0" w:color="DA281C" w:themeColor="accent6"/>
        <w:bottom w:val="single" w:sz="4" w:space="0" w:color="DA281C" w:themeColor="accent6"/>
        <w:right w:val="single" w:sz="4" w:space="0" w:color="DA281C" w:themeColor="accent6"/>
        <w:insideH w:val="single" w:sz="4" w:space="0" w:color="FFFFFF" w:themeColor="background1"/>
        <w:insideV w:val="single" w:sz="4" w:space="0" w:color="FFFFFF" w:themeColor="background1"/>
      </w:tblBorders>
    </w:tblPr>
    <w:tcPr>
      <w:shd w:val="clear" w:color="auto" w:fill="FCE9E7" w:themeFill="accent6" w:themeFillTint="19"/>
    </w:tcPr>
    <w:tblStylePr w:type="firstRow">
      <w:rPr>
        <w:b/>
        <w:bCs/>
      </w:rPr>
      <w:tblPr/>
      <w:tcPr>
        <w:tcBorders>
          <w:top w:val="nil"/>
          <w:left w:val="nil"/>
          <w:bottom w:val="single" w:sz="24" w:space="0" w:color="008C9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1710" w:themeFill="accent6" w:themeFillShade="99"/>
      </w:tcPr>
    </w:tblStylePr>
    <w:tblStylePr w:type="firstCol">
      <w:rPr>
        <w:color w:val="FFFFFF" w:themeColor="background1"/>
      </w:rPr>
      <w:tblPr/>
      <w:tcPr>
        <w:tcBorders>
          <w:top w:val="nil"/>
          <w:left w:val="nil"/>
          <w:bottom w:val="nil"/>
          <w:right w:val="nil"/>
          <w:insideH w:val="single" w:sz="4" w:space="0" w:color="821710" w:themeColor="accent6" w:themeShade="99"/>
          <w:insideV w:val="nil"/>
        </w:tcBorders>
        <w:shd w:val="clear" w:color="auto" w:fill="8217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1710" w:themeFill="accent6" w:themeFillShade="99"/>
      </w:tcPr>
    </w:tblStylePr>
    <w:tblStylePr w:type="band1Vert">
      <w:tblPr/>
      <w:tcPr>
        <w:shd w:val="clear" w:color="auto" w:fill="F3A6A1" w:themeFill="accent6" w:themeFillTint="66"/>
      </w:tcPr>
    </w:tblStylePr>
    <w:tblStylePr w:type="band1Horz">
      <w:tblPr/>
      <w:tcPr>
        <w:shd w:val="clear" w:color="auto" w:fill="F0908A" w:themeFill="accent6" w:themeFillTint="7F"/>
      </w:tcPr>
    </w:tblStylePr>
    <w:tblStylePr w:type="neCell">
      <w:rPr>
        <w:color w:val="243746" w:themeColor="text1"/>
      </w:rPr>
    </w:tblStylePr>
    <w:tblStylePr w:type="nwCell">
      <w:rPr>
        <w:color w:val="243746" w:themeColor="text1"/>
      </w:rPr>
    </w:tblStylePr>
  </w:style>
  <w:style w:type="paragraph" w:styleId="DocumentMap">
    <w:name w:val="Document Map"/>
    <w:basedOn w:val="Normal"/>
    <w:link w:val="DocumentMapChar"/>
    <w:uiPriority w:val="98"/>
    <w:semiHidden/>
    <w:rsid w:val="00215F40"/>
    <w:pPr>
      <w:spacing w:after="200"/>
    </w:pPr>
    <w:rPr>
      <w:rFonts w:asciiTheme="minorHAnsi" w:eastAsiaTheme="minorEastAsia" w:hAnsiTheme="minorHAnsi"/>
      <w:sz w:val="16"/>
      <w:lang w:eastAsia="zh-TW"/>
    </w:rPr>
  </w:style>
  <w:style w:type="character" w:customStyle="1" w:styleId="DocumentMapChar">
    <w:name w:val="Document Map Char"/>
    <w:basedOn w:val="DefaultParagraphFont"/>
    <w:link w:val="DocumentMap"/>
    <w:uiPriority w:val="98"/>
    <w:semiHidden/>
    <w:rsid w:val="00215F40"/>
    <w:rPr>
      <w:rFonts w:asciiTheme="minorHAnsi" w:eastAsiaTheme="minorEastAsia" w:hAnsiTheme="minorHAnsi"/>
      <w:sz w:val="16"/>
      <w:lang w:eastAsia="zh-TW"/>
    </w:rPr>
  </w:style>
  <w:style w:type="paragraph" w:styleId="E-mailSignature">
    <w:name w:val="E-mail Signature"/>
    <w:basedOn w:val="Normal"/>
    <w:link w:val="E-mailSignatureChar"/>
    <w:uiPriority w:val="98"/>
    <w:semiHidden/>
    <w:rsid w:val="00215F40"/>
    <w:pPr>
      <w:spacing w:after="200"/>
    </w:pPr>
    <w:rPr>
      <w:rFonts w:asciiTheme="minorHAnsi" w:eastAsiaTheme="minorEastAsia" w:hAnsiTheme="minorHAnsi"/>
      <w:sz w:val="20"/>
      <w:szCs w:val="24"/>
      <w:lang w:eastAsia="zh-TW"/>
    </w:rPr>
  </w:style>
  <w:style w:type="character" w:customStyle="1" w:styleId="E-mailSignatureChar">
    <w:name w:val="E-mail Signature Char"/>
    <w:basedOn w:val="DefaultParagraphFont"/>
    <w:link w:val="E-mailSignature"/>
    <w:uiPriority w:val="98"/>
    <w:semiHidden/>
    <w:rsid w:val="00215F40"/>
    <w:rPr>
      <w:rFonts w:asciiTheme="minorHAnsi" w:eastAsiaTheme="minorEastAsia" w:hAnsiTheme="minorHAnsi"/>
      <w:sz w:val="20"/>
      <w:szCs w:val="24"/>
      <w:lang w:eastAsia="zh-TW"/>
    </w:rPr>
  </w:style>
  <w:style w:type="character" w:styleId="EndnoteReference">
    <w:name w:val="endnote reference"/>
    <w:basedOn w:val="FootnoteReference"/>
    <w:uiPriority w:val="24"/>
    <w:rsid w:val="00215F40"/>
    <w:rPr>
      <w:rFonts w:asciiTheme="minorHAnsi" w:eastAsiaTheme="minorEastAsia" w:hAnsiTheme="minorHAnsi" w:cstheme="minorBidi"/>
      <w:sz w:val="13"/>
      <w:szCs w:val="20"/>
      <w:vertAlign w:val="superscript"/>
    </w:rPr>
  </w:style>
  <w:style w:type="paragraph" w:styleId="EndnoteText">
    <w:name w:val="endnote text"/>
    <w:basedOn w:val="FootnoteText"/>
    <w:link w:val="EndnoteTextChar"/>
    <w:uiPriority w:val="14"/>
    <w:rsid w:val="00215F40"/>
    <w:rPr>
      <w:bCs/>
    </w:rPr>
  </w:style>
  <w:style w:type="character" w:customStyle="1" w:styleId="EndnoteTextChar">
    <w:name w:val="Endnote Text Char"/>
    <w:basedOn w:val="DefaultParagraphFont"/>
    <w:link w:val="EndnoteText"/>
    <w:uiPriority w:val="14"/>
    <w:rsid w:val="00215F40"/>
    <w:rPr>
      <w:rFonts w:asciiTheme="minorHAnsi" w:eastAsiaTheme="minorEastAsia" w:hAnsiTheme="minorHAnsi"/>
      <w:bCs/>
      <w:sz w:val="16"/>
      <w:szCs w:val="20"/>
      <w:lang w:eastAsia="zh-TW"/>
    </w:rPr>
  </w:style>
  <w:style w:type="paragraph" w:styleId="EnvelopeAddress">
    <w:name w:val="envelope address"/>
    <w:basedOn w:val="NormalAshurst"/>
    <w:uiPriority w:val="98"/>
    <w:semiHidden/>
    <w:rsid w:val="00215F40"/>
    <w:pPr>
      <w:framePr w:w="7920" w:h="1980" w:hRule="exact" w:hSpace="180" w:wrap="auto" w:hAnchor="page" w:xAlign="center" w:yAlign="bottom"/>
      <w:ind w:left="2880"/>
    </w:pPr>
  </w:style>
  <w:style w:type="paragraph" w:styleId="EnvelopeReturn">
    <w:name w:val="envelope return"/>
    <w:basedOn w:val="NormalAshurst"/>
    <w:uiPriority w:val="98"/>
    <w:semiHidden/>
    <w:rsid w:val="00215F40"/>
    <w:rPr>
      <w:sz w:val="14"/>
      <w:szCs w:val="20"/>
    </w:rPr>
  </w:style>
  <w:style w:type="character" w:styleId="FollowedHyperlink">
    <w:name w:val="FollowedHyperlink"/>
    <w:basedOn w:val="DefaultParagraphFont"/>
    <w:uiPriority w:val="9"/>
    <w:rsid w:val="00215F40"/>
    <w:rPr>
      <w:rFonts w:asciiTheme="minorHAnsi" w:eastAsiaTheme="minorEastAsia" w:hAnsiTheme="minorHAnsi" w:cstheme="minorBidi"/>
      <w:color w:val="954F72"/>
      <w:szCs w:val="24"/>
      <w:u w:val="single"/>
    </w:rPr>
  </w:style>
  <w:style w:type="paragraph" w:styleId="Index2">
    <w:name w:val="index 2"/>
    <w:basedOn w:val="Normal"/>
    <w:next w:val="Normal"/>
    <w:uiPriority w:val="98"/>
    <w:unhideWhenUsed/>
    <w:rsid w:val="00215F40"/>
    <w:pPr>
      <w:spacing w:after="200"/>
      <w:ind w:left="360" w:hanging="180"/>
    </w:pPr>
    <w:rPr>
      <w:rFonts w:asciiTheme="minorHAnsi" w:eastAsiaTheme="minorEastAsia" w:hAnsiTheme="minorHAnsi"/>
      <w:sz w:val="20"/>
      <w:szCs w:val="24"/>
      <w:lang w:eastAsia="zh-TW"/>
    </w:rPr>
  </w:style>
  <w:style w:type="paragraph" w:styleId="Index3">
    <w:name w:val="index 3"/>
    <w:basedOn w:val="Normal"/>
    <w:next w:val="Normal"/>
    <w:uiPriority w:val="98"/>
    <w:semiHidden/>
    <w:rsid w:val="00215F40"/>
    <w:pPr>
      <w:spacing w:after="200"/>
      <w:ind w:left="540" w:hanging="180"/>
    </w:pPr>
    <w:rPr>
      <w:rFonts w:asciiTheme="minorHAnsi" w:eastAsiaTheme="minorEastAsia" w:hAnsiTheme="minorHAnsi"/>
      <w:sz w:val="20"/>
      <w:szCs w:val="24"/>
      <w:lang w:eastAsia="zh-TW"/>
    </w:rPr>
  </w:style>
  <w:style w:type="paragraph" w:styleId="Index4">
    <w:name w:val="index 4"/>
    <w:basedOn w:val="Normal"/>
    <w:next w:val="Normal"/>
    <w:uiPriority w:val="98"/>
    <w:semiHidden/>
    <w:rsid w:val="00215F40"/>
    <w:pPr>
      <w:spacing w:after="200"/>
      <w:ind w:left="720" w:hanging="180"/>
    </w:pPr>
    <w:rPr>
      <w:rFonts w:asciiTheme="minorHAnsi" w:eastAsiaTheme="minorEastAsia" w:hAnsiTheme="minorHAnsi"/>
      <w:sz w:val="20"/>
      <w:szCs w:val="24"/>
      <w:lang w:eastAsia="zh-TW"/>
    </w:rPr>
  </w:style>
  <w:style w:type="paragraph" w:styleId="Index5">
    <w:name w:val="index 5"/>
    <w:basedOn w:val="Normal"/>
    <w:next w:val="Normal"/>
    <w:uiPriority w:val="98"/>
    <w:semiHidden/>
    <w:rsid w:val="00215F40"/>
    <w:pPr>
      <w:spacing w:after="200"/>
      <w:ind w:left="900" w:hanging="180"/>
    </w:pPr>
    <w:rPr>
      <w:rFonts w:asciiTheme="minorHAnsi" w:eastAsiaTheme="minorEastAsia" w:hAnsiTheme="minorHAnsi"/>
      <w:sz w:val="20"/>
      <w:szCs w:val="24"/>
      <w:lang w:eastAsia="zh-TW"/>
    </w:rPr>
  </w:style>
  <w:style w:type="paragraph" w:styleId="Index6">
    <w:name w:val="index 6"/>
    <w:basedOn w:val="Normal"/>
    <w:next w:val="Normal"/>
    <w:uiPriority w:val="98"/>
    <w:semiHidden/>
    <w:rsid w:val="00215F40"/>
    <w:pPr>
      <w:spacing w:after="200"/>
      <w:ind w:left="1080" w:hanging="180"/>
    </w:pPr>
    <w:rPr>
      <w:rFonts w:asciiTheme="minorHAnsi" w:eastAsiaTheme="minorEastAsia" w:hAnsiTheme="minorHAnsi"/>
      <w:sz w:val="20"/>
      <w:szCs w:val="24"/>
      <w:lang w:eastAsia="zh-TW"/>
    </w:rPr>
  </w:style>
  <w:style w:type="paragraph" w:styleId="Index7">
    <w:name w:val="index 7"/>
    <w:basedOn w:val="Normal"/>
    <w:next w:val="Normal"/>
    <w:uiPriority w:val="98"/>
    <w:semiHidden/>
    <w:rsid w:val="00215F40"/>
    <w:pPr>
      <w:spacing w:after="200"/>
      <w:ind w:left="1260" w:hanging="180"/>
    </w:pPr>
    <w:rPr>
      <w:rFonts w:asciiTheme="minorHAnsi" w:eastAsiaTheme="minorEastAsia" w:hAnsiTheme="minorHAnsi"/>
      <w:sz w:val="20"/>
      <w:szCs w:val="24"/>
      <w:lang w:eastAsia="zh-TW"/>
    </w:rPr>
  </w:style>
  <w:style w:type="paragraph" w:styleId="Index8">
    <w:name w:val="index 8"/>
    <w:basedOn w:val="Normal"/>
    <w:next w:val="Normal"/>
    <w:uiPriority w:val="98"/>
    <w:semiHidden/>
    <w:rsid w:val="00215F40"/>
    <w:pPr>
      <w:spacing w:after="200"/>
      <w:ind w:left="1440" w:hanging="180"/>
    </w:pPr>
    <w:rPr>
      <w:rFonts w:asciiTheme="minorHAnsi" w:eastAsiaTheme="minorEastAsia" w:hAnsiTheme="minorHAnsi"/>
      <w:sz w:val="20"/>
      <w:szCs w:val="24"/>
      <w:lang w:eastAsia="zh-TW"/>
    </w:rPr>
  </w:style>
  <w:style w:type="paragraph" w:styleId="Index9">
    <w:name w:val="index 9"/>
    <w:basedOn w:val="Normal"/>
    <w:next w:val="Normal"/>
    <w:uiPriority w:val="98"/>
    <w:semiHidden/>
    <w:rsid w:val="00215F40"/>
    <w:pPr>
      <w:spacing w:after="200"/>
      <w:ind w:left="1620" w:hanging="180"/>
    </w:pPr>
    <w:rPr>
      <w:rFonts w:asciiTheme="minorHAnsi" w:eastAsiaTheme="minorEastAsia" w:hAnsiTheme="minorHAnsi"/>
      <w:sz w:val="20"/>
      <w:szCs w:val="24"/>
      <w:lang w:eastAsia="zh-TW"/>
    </w:rPr>
  </w:style>
  <w:style w:type="paragraph" w:styleId="IndexHeading">
    <w:name w:val="index heading"/>
    <w:basedOn w:val="Normal"/>
    <w:next w:val="Index1"/>
    <w:uiPriority w:val="98"/>
    <w:semiHidden/>
    <w:rsid w:val="00215F40"/>
    <w:pPr>
      <w:spacing w:after="200" w:line="260" w:lineRule="atLeast"/>
    </w:pPr>
    <w:rPr>
      <w:rFonts w:asciiTheme="minorHAnsi" w:eastAsiaTheme="minorEastAsia" w:hAnsiTheme="minorHAnsi"/>
      <w:b/>
      <w:bCs/>
      <w:sz w:val="20"/>
      <w:szCs w:val="24"/>
      <w:lang w:eastAsia="zh-TW"/>
    </w:rPr>
  </w:style>
  <w:style w:type="character" w:styleId="IntenseReference">
    <w:name w:val="Intense Reference"/>
    <w:basedOn w:val="DefaultParagraphFont"/>
    <w:uiPriority w:val="98"/>
    <w:rsid w:val="00215F40"/>
    <w:rPr>
      <w:rFonts w:asciiTheme="minorHAnsi" w:eastAsiaTheme="minorEastAsia" w:hAnsiTheme="minorHAnsi" w:cstheme="minorBidi"/>
      <w:b/>
      <w:bCs/>
      <w:smallCaps/>
      <w:color w:val="243746" w:themeColor="accent2"/>
      <w:spacing w:val="5"/>
      <w:szCs w:val="24"/>
      <w:u w:val="none"/>
    </w:rPr>
  </w:style>
  <w:style w:type="table" w:styleId="LightGrid">
    <w:name w:val="Light Grid"/>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text1"/>
        <w:left w:val="single" w:sz="8" w:space="0" w:color="243746" w:themeColor="text1"/>
        <w:bottom w:val="single" w:sz="8" w:space="0" w:color="243746" w:themeColor="text1"/>
        <w:right w:val="single" w:sz="8" w:space="0" w:color="243746" w:themeColor="text1"/>
        <w:insideH w:val="single" w:sz="8" w:space="0" w:color="243746" w:themeColor="text1"/>
        <w:insideV w:val="single" w:sz="8" w:space="0" w:color="24374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3746" w:themeColor="text1"/>
          <w:left w:val="single" w:sz="8" w:space="0" w:color="243746" w:themeColor="text1"/>
          <w:bottom w:val="single" w:sz="18" w:space="0" w:color="243746" w:themeColor="text1"/>
          <w:right w:val="single" w:sz="8" w:space="0" w:color="243746" w:themeColor="text1"/>
          <w:insideH w:val="nil"/>
          <w:insideV w:val="single" w:sz="8" w:space="0" w:color="24374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3746" w:themeColor="text1"/>
          <w:left w:val="single" w:sz="8" w:space="0" w:color="243746" w:themeColor="text1"/>
          <w:bottom w:val="single" w:sz="8" w:space="0" w:color="243746" w:themeColor="text1"/>
          <w:right w:val="single" w:sz="8" w:space="0" w:color="243746" w:themeColor="text1"/>
          <w:insideH w:val="nil"/>
          <w:insideV w:val="single" w:sz="8" w:space="0" w:color="24374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3746" w:themeColor="text1"/>
          <w:left w:val="single" w:sz="8" w:space="0" w:color="243746" w:themeColor="text1"/>
          <w:bottom w:val="single" w:sz="8" w:space="0" w:color="243746" w:themeColor="text1"/>
          <w:right w:val="single" w:sz="8" w:space="0" w:color="243746" w:themeColor="text1"/>
        </w:tcBorders>
      </w:tcPr>
    </w:tblStylePr>
    <w:tblStylePr w:type="band1Vert">
      <w:tblPr/>
      <w:tcPr>
        <w:tcBorders>
          <w:top w:val="single" w:sz="8" w:space="0" w:color="243746" w:themeColor="text1"/>
          <w:left w:val="single" w:sz="8" w:space="0" w:color="243746" w:themeColor="text1"/>
          <w:bottom w:val="single" w:sz="8" w:space="0" w:color="243746" w:themeColor="text1"/>
          <w:right w:val="single" w:sz="8" w:space="0" w:color="243746" w:themeColor="text1"/>
        </w:tcBorders>
        <w:shd w:val="clear" w:color="auto" w:fill="BCCEDD" w:themeFill="text1" w:themeFillTint="3F"/>
      </w:tcPr>
    </w:tblStylePr>
    <w:tblStylePr w:type="band1Horz">
      <w:tblPr/>
      <w:tcPr>
        <w:tcBorders>
          <w:top w:val="single" w:sz="8" w:space="0" w:color="243746" w:themeColor="text1"/>
          <w:left w:val="single" w:sz="8" w:space="0" w:color="243746" w:themeColor="text1"/>
          <w:bottom w:val="single" w:sz="8" w:space="0" w:color="243746" w:themeColor="text1"/>
          <w:right w:val="single" w:sz="8" w:space="0" w:color="243746" w:themeColor="text1"/>
          <w:insideV w:val="single" w:sz="8" w:space="0" w:color="243746" w:themeColor="text1"/>
        </w:tcBorders>
        <w:shd w:val="clear" w:color="auto" w:fill="BCCEDD" w:themeFill="text1" w:themeFillTint="3F"/>
      </w:tcPr>
    </w:tblStylePr>
    <w:tblStylePr w:type="band2Horz">
      <w:tblPr/>
      <w:tcPr>
        <w:tcBorders>
          <w:top w:val="single" w:sz="8" w:space="0" w:color="243746" w:themeColor="text1"/>
          <w:left w:val="single" w:sz="8" w:space="0" w:color="243746" w:themeColor="text1"/>
          <w:bottom w:val="single" w:sz="8" w:space="0" w:color="243746" w:themeColor="text1"/>
          <w:right w:val="single" w:sz="8" w:space="0" w:color="243746" w:themeColor="text1"/>
          <w:insideV w:val="single" w:sz="8" w:space="0" w:color="243746" w:themeColor="text1"/>
        </w:tcBorders>
      </w:tcPr>
    </w:tblStylePr>
  </w:style>
  <w:style w:type="table" w:styleId="LightGrid-Accent1">
    <w:name w:val="Light Grid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63A70A" w:themeColor="accent1"/>
        <w:left w:val="single" w:sz="8" w:space="0" w:color="63A70A" w:themeColor="accent1"/>
        <w:bottom w:val="single" w:sz="8" w:space="0" w:color="63A70A" w:themeColor="accent1"/>
        <w:right w:val="single" w:sz="8" w:space="0" w:color="63A70A" w:themeColor="accent1"/>
        <w:insideH w:val="single" w:sz="8" w:space="0" w:color="63A70A" w:themeColor="accent1"/>
        <w:insideV w:val="single" w:sz="8" w:space="0" w:color="63A70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70A" w:themeColor="accent1"/>
          <w:left w:val="single" w:sz="8" w:space="0" w:color="63A70A" w:themeColor="accent1"/>
          <w:bottom w:val="single" w:sz="18" w:space="0" w:color="63A70A" w:themeColor="accent1"/>
          <w:right w:val="single" w:sz="8" w:space="0" w:color="63A70A" w:themeColor="accent1"/>
          <w:insideH w:val="nil"/>
          <w:insideV w:val="single" w:sz="8" w:space="0" w:color="63A70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70A" w:themeColor="accent1"/>
          <w:left w:val="single" w:sz="8" w:space="0" w:color="63A70A" w:themeColor="accent1"/>
          <w:bottom w:val="single" w:sz="8" w:space="0" w:color="63A70A" w:themeColor="accent1"/>
          <w:right w:val="single" w:sz="8" w:space="0" w:color="63A70A" w:themeColor="accent1"/>
          <w:insideH w:val="nil"/>
          <w:insideV w:val="single" w:sz="8" w:space="0" w:color="63A70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70A" w:themeColor="accent1"/>
          <w:left w:val="single" w:sz="8" w:space="0" w:color="63A70A" w:themeColor="accent1"/>
          <w:bottom w:val="single" w:sz="8" w:space="0" w:color="63A70A" w:themeColor="accent1"/>
          <w:right w:val="single" w:sz="8" w:space="0" w:color="63A70A" w:themeColor="accent1"/>
        </w:tcBorders>
      </w:tcPr>
    </w:tblStylePr>
    <w:tblStylePr w:type="band1Vert">
      <w:tblPr/>
      <w:tcPr>
        <w:tcBorders>
          <w:top w:val="single" w:sz="8" w:space="0" w:color="63A70A" w:themeColor="accent1"/>
          <w:left w:val="single" w:sz="8" w:space="0" w:color="63A70A" w:themeColor="accent1"/>
          <w:bottom w:val="single" w:sz="8" w:space="0" w:color="63A70A" w:themeColor="accent1"/>
          <w:right w:val="single" w:sz="8" w:space="0" w:color="63A70A" w:themeColor="accent1"/>
        </w:tcBorders>
        <w:shd w:val="clear" w:color="auto" w:fill="DAFAB1" w:themeFill="accent1" w:themeFillTint="3F"/>
      </w:tcPr>
    </w:tblStylePr>
    <w:tblStylePr w:type="band1Horz">
      <w:tblPr/>
      <w:tcPr>
        <w:tcBorders>
          <w:top w:val="single" w:sz="8" w:space="0" w:color="63A70A" w:themeColor="accent1"/>
          <w:left w:val="single" w:sz="8" w:space="0" w:color="63A70A" w:themeColor="accent1"/>
          <w:bottom w:val="single" w:sz="8" w:space="0" w:color="63A70A" w:themeColor="accent1"/>
          <w:right w:val="single" w:sz="8" w:space="0" w:color="63A70A" w:themeColor="accent1"/>
          <w:insideV w:val="single" w:sz="8" w:space="0" w:color="63A70A" w:themeColor="accent1"/>
        </w:tcBorders>
        <w:shd w:val="clear" w:color="auto" w:fill="DAFAB1" w:themeFill="accent1" w:themeFillTint="3F"/>
      </w:tcPr>
    </w:tblStylePr>
    <w:tblStylePr w:type="band2Horz">
      <w:tblPr/>
      <w:tcPr>
        <w:tcBorders>
          <w:top w:val="single" w:sz="8" w:space="0" w:color="63A70A" w:themeColor="accent1"/>
          <w:left w:val="single" w:sz="8" w:space="0" w:color="63A70A" w:themeColor="accent1"/>
          <w:bottom w:val="single" w:sz="8" w:space="0" w:color="63A70A" w:themeColor="accent1"/>
          <w:right w:val="single" w:sz="8" w:space="0" w:color="63A70A" w:themeColor="accent1"/>
          <w:insideV w:val="single" w:sz="8" w:space="0" w:color="63A70A" w:themeColor="accent1"/>
        </w:tcBorders>
      </w:tcPr>
    </w:tblStylePr>
  </w:style>
  <w:style w:type="table" w:styleId="LightGrid-Accent2">
    <w:name w:val="Light Grid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accent2"/>
        <w:left w:val="single" w:sz="8" w:space="0" w:color="243746" w:themeColor="accent2"/>
        <w:bottom w:val="single" w:sz="8" w:space="0" w:color="243746" w:themeColor="accent2"/>
        <w:right w:val="single" w:sz="8" w:space="0" w:color="243746" w:themeColor="accent2"/>
        <w:insideH w:val="single" w:sz="8" w:space="0" w:color="243746" w:themeColor="accent2"/>
        <w:insideV w:val="single" w:sz="8" w:space="0" w:color="24374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3746" w:themeColor="accent2"/>
          <w:left w:val="single" w:sz="8" w:space="0" w:color="243746" w:themeColor="accent2"/>
          <w:bottom w:val="single" w:sz="18" w:space="0" w:color="243746" w:themeColor="accent2"/>
          <w:right w:val="single" w:sz="8" w:space="0" w:color="243746" w:themeColor="accent2"/>
          <w:insideH w:val="nil"/>
          <w:insideV w:val="single" w:sz="8" w:space="0" w:color="24374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3746" w:themeColor="accent2"/>
          <w:left w:val="single" w:sz="8" w:space="0" w:color="243746" w:themeColor="accent2"/>
          <w:bottom w:val="single" w:sz="8" w:space="0" w:color="243746" w:themeColor="accent2"/>
          <w:right w:val="single" w:sz="8" w:space="0" w:color="243746" w:themeColor="accent2"/>
          <w:insideH w:val="nil"/>
          <w:insideV w:val="single" w:sz="8" w:space="0" w:color="24374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3746" w:themeColor="accent2"/>
          <w:left w:val="single" w:sz="8" w:space="0" w:color="243746" w:themeColor="accent2"/>
          <w:bottom w:val="single" w:sz="8" w:space="0" w:color="243746" w:themeColor="accent2"/>
          <w:right w:val="single" w:sz="8" w:space="0" w:color="243746" w:themeColor="accent2"/>
        </w:tcBorders>
      </w:tcPr>
    </w:tblStylePr>
    <w:tblStylePr w:type="band1Vert">
      <w:tblPr/>
      <w:tcPr>
        <w:tcBorders>
          <w:top w:val="single" w:sz="8" w:space="0" w:color="243746" w:themeColor="accent2"/>
          <w:left w:val="single" w:sz="8" w:space="0" w:color="243746" w:themeColor="accent2"/>
          <w:bottom w:val="single" w:sz="8" w:space="0" w:color="243746" w:themeColor="accent2"/>
          <w:right w:val="single" w:sz="8" w:space="0" w:color="243746" w:themeColor="accent2"/>
        </w:tcBorders>
        <w:shd w:val="clear" w:color="auto" w:fill="BCCEDD" w:themeFill="accent2" w:themeFillTint="3F"/>
      </w:tcPr>
    </w:tblStylePr>
    <w:tblStylePr w:type="band1Horz">
      <w:tblPr/>
      <w:tcPr>
        <w:tcBorders>
          <w:top w:val="single" w:sz="8" w:space="0" w:color="243746" w:themeColor="accent2"/>
          <w:left w:val="single" w:sz="8" w:space="0" w:color="243746" w:themeColor="accent2"/>
          <w:bottom w:val="single" w:sz="8" w:space="0" w:color="243746" w:themeColor="accent2"/>
          <w:right w:val="single" w:sz="8" w:space="0" w:color="243746" w:themeColor="accent2"/>
          <w:insideV w:val="single" w:sz="8" w:space="0" w:color="243746" w:themeColor="accent2"/>
        </w:tcBorders>
        <w:shd w:val="clear" w:color="auto" w:fill="BCCEDD" w:themeFill="accent2" w:themeFillTint="3F"/>
      </w:tcPr>
    </w:tblStylePr>
    <w:tblStylePr w:type="band2Horz">
      <w:tblPr/>
      <w:tcPr>
        <w:tcBorders>
          <w:top w:val="single" w:sz="8" w:space="0" w:color="243746" w:themeColor="accent2"/>
          <w:left w:val="single" w:sz="8" w:space="0" w:color="243746" w:themeColor="accent2"/>
          <w:bottom w:val="single" w:sz="8" w:space="0" w:color="243746" w:themeColor="accent2"/>
          <w:right w:val="single" w:sz="8" w:space="0" w:color="243746" w:themeColor="accent2"/>
          <w:insideV w:val="single" w:sz="8" w:space="0" w:color="243746" w:themeColor="accent2"/>
        </w:tcBorders>
      </w:tcPr>
    </w:tblStylePr>
  </w:style>
  <w:style w:type="table" w:styleId="LightGrid-Accent3">
    <w:name w:val="Light Grid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5B6770" w:themeColor="accent3"/>
        <w:left w:val="single" w:sz="8" w:space="0" w:color="5B6770" w:themeColor="accent3"/>
        <w:bottom w:val="single" w:sz="8" w:space="0" w:color="5B6770" w:themeColor="accent3"/>
        <w:right w:val="single" w:sz="8" w:space="0" w:color="5B6770" w:themeColor="accent3"/>
        <w:insideH w:val="single" w:sz="8" w:space="0" w:color="5B6770" w:themeColor="accent3"/>
        <w:insideV w:val="single" w:sz="8" w:space="0" w:color="5B677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0" w:themeColor="accent3"/>
          <w:left w:val="single" w:sz="8" w:space="0" w:color="5B6770" w:themeColor="accent3"/>
          <w:bottom w:val="single" w:sz="18" w:space="0" w:color="5B6770" w:themeColor="accent3"/>
          <w:right w:val="single" w:sz="8" w:space="0" w:color="5B6770" w:themeColor="accent3"/>
          <w:insideH w:val="nil"/>
          <w:insideV w:val="single" w:sz="8" w:space="0" w:color="5B677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0" w:themeColor="accent3"/>
          <w:left w:val="single" w:sz="8" w:space="0" w:color="5B6770" w:themeColor="accent3"/>
          <w:bottom w:val="single" w:sz="8" w:space="0" w:color="5B6770" w:themeColor="accent3"/>
          <w:right w:val="single" w:sz="8" w:space="0" w:color="5B6770" w:themeColor="accent3"/>
          <w:insideH w:val="nil"/>
          <w:insideV w:val="single" w:sz="8" w:space="0" w:color="5B677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0" w:themeColor="accent3"/>
          <w:left w:val="single" w:sz="8" w:space="0" w:color="5B6770" w:themeColor="accent3"/>
          <w:bottom w:val="single" w:sz="8" w:space="0" w:color="5B6770" w:themeColor="accent3"/>
          <w:right w:val="single" w:sz="8" w:space="0" w:color="5B6770" w:themeColor="accent3"/>
        </w:tcBorders>
      </w:tcPr>
    </w:tblStylePr>
    <w:tblStylePr w:type="band1Vert">
      <w:tblPr/>
      <w:tcPr>
        <w:tcBorders>
          <w:top w:val="single" w:sz="8" w:space="0" w:color="5B6770" w:themeColor="accent3"/>
          <w:left w:val="single" w:sz="8" w:space="0" w:color="5B6770" w:themeColor="accent3"/>
          <w:bottom w:val="single" w:sz="8" w:space="0" w:color="5B6770" w:themeColor="accent3"/>
          <w:right w:val="single" w:sz="8" w:space="0" w:color="5B6770" w:themeColor="accent3"/>
        </w:tcBorders>
        <w:shd w:val="clear" w:color="auto" w:fill="D5D9DD" w:themeFill="accent3" w:themeFillTint="3F"/>
      </w:tcPr>
    </w:tblStylePr>
    <w:tblStylePr w:type="band1Horz">
      <w:tblPr/>
      <w:tcPr>
        <w:tcBorders>
          <w:top w:val="single" w:sz="8" w:space="0" w:color="5B6770" w:themeColor="accent3"/>
          <w:left w:val="single" w:sz="8" w:space="0" w:color="5B6770" w:themeColor="accent3"/>
          <w:bottom w:val="single" w:sz="8" w:space="0" w:color="5B6770" w:themeColor="accent3"/>
          <w:right w:val="single" w:sz="8" w:space="0" w:color="5B6770" w:themeColor="accent3"/>
          <w:insideV w:val="single" w:sz="8" w:space="0" w:color="5B6770" w:themeColor="accent3"/>
        </w:tcBorders>
        <w:shd w:val="clear" w:color="auto" w:fill="D5D9DD" w:themeFill="accent3" w:themeFillTint="3F"/>
      </w:tcPr>
    </w:tblStylePr>
    <w:tblStylePr w:type="band2Horz">
      <w:tblPr/>
      <w:tcPr>
        <w:tcBorders>
          <w:top w:val="single" w:sz="8" w:space="0" w:color="5B6770" w:themeColor="accent3"/>
          <w:left w:val="single" w:sz="8" w:space="0" w:color="5B6770" w:themeColor="accent3"/>
          <w:bottom w:val="single" w:sz="8" w:space="0" w:color="5B6770" w:themeColor="accent3"/>
          <w:right w:val="single" w:sz="8" w:space="0" w:color="5B6770" w:themeColor="accent3"/>
          <w:insideV w:val="single" w:sz="8" w:space="0" w:color="5B6770" w:themeColor="accent3"/>
        </w:tcBorders>
      </w:tcPr>
    </w:tblStylePr>
  </w:style>
  <w:style w:type="table" w:styleId="LightGrid-Accent4">
    <w:name w:val="Light Grid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8C95" w:themeColor="accent5"/>
        <w:left w:val="single" w:sz="8" w:space="0" w:color="008C95" w:themeColor="accent5"/>
        <w:bottom w:val="single" w:sz="8" w:space="0" w:color="008C95" w:themeColor="accent5"/>
        <w:right w:val="single" w:sz="8" w:space="0" w:color="008C95" w:themeColor="accent5"/>
        <w:insideH w:val="single" w:sz="8" w:space="0" w:color="008C95" w:themeColor="accent5"/>
        <w:insideV w:val="single" w:sz="8" w:space="0" w:color="008C9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C95" w:themeColor="accent5"/>
          <w:left w:val="single" w:sz="8" w:space="0" w:color="008C95" w:themeColor="accent5"/>
          <w:bottom w:val="single" w:sz="18" w:space="0" w:color="008C95" w:themeColor="accent5"/>
          <w:right w:val="single" w:sz="8" w:space="0" w:color="008C95" w:themeColor="accent5"/>
          <w:insideH w:val="nil"/>
          <w:insideV w:val="single" w:sz="8" w:space="0" w:color="008C9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C95" w:themeColor="accent5"/>
          <w:left w:val="single" w:sz="8" w:space="0" w:color="008C95" w:themeColor="accent5"/>
          <w:bottom w:val="single" w:sz="8" w:space="0" w:color="008C95" w:themeColor="accent5"/>
          <w:right w:val="single" w:sz="8" w:space="0" w:color="008C95" w:themeColor="accent5"/>
          <w:insideH w:val="nil"/>
          <w:insideV w:val="single" w:sz="8" w:space="0" w:color="008C9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C95" w:themeColor="accent5"/>
          <w:left w:val="single" w:sz="8" w:space="0" w:color="008C95" w:themeColor="accent5"/>
          <w:bottom w:val="single" w:sz="8" w:space="0" w:color="008C95" w:themeColor="accent5"/>
          <w:right w:val="single" w:sz="8" w:space="0" w:color="008C95" w:themeColor="accent5"/>
        </w:tcBorders>
      </w:tcPr>
    </w:tblStylePr>
    <w:tblStylePr w:type="band1Vert">
      <w:tblPr/>
      <w:tcPr>
        <w:tcBorders>
          <w:top w:val="single" w:sz="8" w:space="0" w:color="008C95" w:themeColor="accent5"/>
          <w:left w:val="single" w:sz="8" w:space="0" w:color="008C95" w:themeColor="accent5"/>
          <w:bottom w:val="single" w:sz="8" w:space="0" w:color="008C95" w:themeColor="accent5"/>
          <w:right w:val="single" w:sz="8" w:space="0" w:color="008C95" w:themeColor="accent5"/>
        </w:tcBorders>
        <w:shd w:val="clear" w:color="auto" w:fill="A5F9FF" w:themeFill="accent5" w:themeFillTint="3F"/>
      </w:tcPr>
    </w:tblStylePr>
    <w:tblStylePr w:type="band1Horz">
      <w:tblPr/>
      <w:tcPr>
        <w:tcBorders>
          <w:top w:val="single" w:sz="8" w:space="0" w:color="008C95" w:themeColor="accent5"/>
          <w:left w:val="single" w:sz="8" w:space="0" w:color="008C95" w:themeColor="accent5"/>
          <w:bottom w:val="single" w:sz="8" w:space="0" w:color="008C95" w:themeColor="accent5"/>
          <w:right w:val="single" w:sz="8" w:space="0" w:color="008C95" w:themeColor="accent5"/>
          <w:insideV w:val="single" w:sz="8" w:space="0" w:color="008C95" w:themeColor="accent5"/>
        </w:tcBorders>
        <w:shd w:val="clear" w:color="auto" w:fill="A5F9FF" w:themeFill="accent5" w:themeFillTint="3F"/>
      </w:tcPr>
    </w:tblStylePr>
    <w:tblStylePr w:type="band2Horz">
      <w:tblPr/>
      <w:tcPr>
        <w:tcBorders>
          <w:top w:val="single" w:sz="8" w:space="0" w:color="008C95" w:themeColor="accent5"/>
          <w:left w:val="single" w:sz="8" w:space="0" w:color="008C95" w:themeColor="accent5"/>
          <w:bottom w:val="single" w:sz="8" w:space="0" w:color="008C95" w:themeColor="accent5"/>
          <w:right w:val="single" w:sz="8" w:space="0" w:color="008C95" w:themeColor="accent5"/>
          <w:insideV w:val="single" w:sz="8" w:space="0" w:color="008C95" w:themeColor="accent5"/>
        </w:tcBorders>
      </w:tcPr>
    </w:tblStylePr>
  </w:style>
  <w:style w:type="table" w:styleId="LightGrid-Accent6">
    <w:name w:val="Light Grid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DA281C" w:themeColor="accent6"/>
        <w:left w:val="single" w:sz="8" w:space="0" w:color="DA281C" w:themeColor="accent6"/>
        <w:bottom w:val="single" w:sz="8" w:space="0" w:color="DA281C" w:themeColor="accent6"/>
        <w:right w:val="single" w:sz="8" w:space="0" w:color="DA281C" w:themeColor="accent6"/>
        <w:insideH w:val="single" w:sz="8" w:space="0" w:color="DA281C" w:themeColor="accent6"/>
        <w:insideV w:val="single" w:sz="8" w:space="0" w:color="DA281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281C" w:themeColor="accent6"/>
          <w:left w:val="single" w:sz="8" w:space="0" w:color="DA281C" w:themeColor="accent6"/>
          <w:bottom w:val="single" w:sz="18" w:space="0" w:color="DA281C" w:themeColor="accent6"/>
          <w:right w:val="single" w:sz="8" w:space="0" w:color="DA281C" w:themeColor="accent6"/>
          <w:insideH w:val="nil"/>
          <w:insideV w:val="single" w:sz="8" w:space="0" w:color="DA281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281C" w:themeColor="accent6"/>
          <w:left w:val="single" w:sz="8" w:space="0" w:color="DA281C" w:themeColor="accent6"/>
          <w:bottom w:val="single" w:sz="8" w:space="0" w:color="DA281C" w:themeColor="accent6"/>
          <w:right w:val="single" w:sz="8" w:space="0" w:color="DA281C" w:themeColor="accent6"/>
          <w:insideH w:val="nil"/>
          <w:insideV w:val="single" w:sz="8" w:space="0" w:color="DA281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281C" w:themeColor="accent6"/>
          <w:left w:val="single" w:sz="8" w:space="0" w:color="DA281C" w:themeColor="accent6"/>
          <w:bottom w:val="single" w:sz="8" w:space="0" w:color="DA281C" w:themeColor="accent6"/>
          <w:right w:val="single" w:sz="8" w:space="0" w:color="DA281C" w:themeColor="accent6"/>
        </w:tcBorders>
      </w:tcPr>
    </w:tblStylePr>
    <w:tblStylePr w:type="band1Vert">
      <w:tblPr/>
      <w:tcPr>
        <w:tcBorders>
          <w:top w:val="single" w:sz="8" w:space="0" w:color="DA281C" w:themeColor="accent6"/>
          <w:left w:val="single" w:sz="8" w:space="0" w:color="DA281C" w:themeColor="accent6"/>
          <w:bottom w:val="single" w:sz="8" w:space="0" w:color="DA281C" w:themeColor="accent6"/>
          <w:right w:val="single" w:sz="8" w:space="0" w:color="DA281C" w:themeColor="accent6"/>
        </w:tcBorders>
        <w:shd w:val="clear" w:color="auto" w:fill="F7C8C5" w:themeFill="accent6" w:themeFillTint="3F"/>
      </w:tcPr>
    </w:tblStylePr>
    <w:tblStylePr w:type="band1Horz">
      <w:tblPr/>
      <w:tcPr>
        <w:tcBorders>
          <w:top w:val="single" w:sz="8" w:space="0" w:color="DA281C" w:themeColor="accent6"/>
          <w:left w:val="single" w:sz="8" w:space="0" w:color="DA281C" w:themeColor="accent6"/>
          <w:bottom w:val="single" w:sz="8" w:space="0" w:color="DA281C" w:themeColor="accent6"/>
          <w:right w:val="single" w:sz="8" w:space="0" w:color="DA281C" w:themeColor="accent6"/>
          <w:insideV w:val="single" w:sz="8" w:space="0" w:color="DA281C" w:themeColor="accent6"/>
        </w:tcBorders>
        <w:shd w:val="clear" w:color="auto" w:fill="F7C8C5" w:themeFill="accent6" w:themeFillTint="3F"/>
      </w:tcPr>
    </w:tblStylePr>
    <w:tblStylePr w:type="band2Horz">
      <w:tblPr/>
      <w:tcPr>
        <w:tcBorders>
          <w:top w:val="single" w:sz="8" w:space="0" w:color="DA281C" w:themeColor="accent6"/>
          <w:left w:val="single" w:sz="8" w:space="0" w:color="DA281C" w:themeColor="accent6"/>
          <w:bottom w:val="single" w:sz="8" w:space="0" w:color="DA281C" w:themeColor="accent6"/>
          <w:right w:val="single" w:sz="8" w:space="0" w:color="DA281C" w:themeColor="accent6"/>
          <w:insideV w:val="single" w:sz="8" w:space="0" w:color="DA281C" w:themeColor="accent6"/>
        </w:tcBorders>
      </w:tcPr>
    </w:tblStylePr>
  </w:style>
  <w:style w:type="table" w:styleId="LightList">
    <w:name w:val="Light List"/>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text1"/>
        <w:left w:val="single" w:sz="8" w:space="0" w:color="243746" w:themeColor="text1"/>
        <w:bottom w:val="single" w:sz="8" w:space="0" w:color="243746" w:themeColor="text1"/>
        <w:right w:val="single" w:sz="8" w:space="0" w:color="243746" w:themeColor="text1"/>
      </w:tblBorders>
    </w:tblPr>
    <w:tblStylePr w:type="firstRow">
      <w:pPr>
        <w:spacing w:before="0" w:after="0" w:line="240" w:lineRule="auto"/>
      </w:pPr>
      <w:rPr>
        <w:b/>
        <w:bCs/>
        <w:color w:val="FFFFFF" w:themeColor="background1"/>
      </w:rPr>
      <w:tblPr/>
      <w:tcPr>
        <w:shd w:val="clear" w:color="auto" w:fill="243746" w:themeFill="text1"/>
      </w:tcPr>
    </w:tblStylePr>
    <w:tblStylePr w:type="lastRow">
      <w:pPr>
        <w:spacing w:before="0" w:after="0" w:line="240" w:lineRule="auto"/>
      </w:pPr>
      <w:rPr>
        <w:b/>
        <w:bCs/>
      </w:rPr>
      <w:tblPr/>
      <w:tcPr>
        <w:tcBorders>
          <w:top w:val="double" w:sz="6" w:space="0" w:color="243746" w:themeColor="text1"/>
          <w:left w:val="single" w:sz="8" w:space="0" w:color="243746" w:themeColor="text1"/>
          <w:bottom w:val="single" w:sz="8" w:space="0" w:color="243746" w:themeColor="text1"/>
          <w:right w:val="single" w:sz="8" w:space="0" w:color="243746" w:themeColor="text1"/>
        </w:tcBorders>
      </w:tcPr>
    </w:tblStylePr>
    <w:tblStylePr w:type="firstCol">
      <w:rPr>
        <w:b/>
        <w:bCs/>
      </w:rPr>
    </w:tblStylePr>
    <w:tblStylePr w:type="lastCol">
      <w:rPr>
        <w:b/>
        <w:bCs/>
      </w:rPr>
    </w:tblStylePr>
    <w:tblStylePr w:type="band1Vert">
      <w:tblPr/>
      <w:tcPr>
        <w:tcBorders>
          <w:top w:val="single" w:sz="8" w:space="0" w:color="243746" w:themeColor="text1"/>
          <w:left w:val="single" w:sz="8" w:space="0" w:color="243746" w:themeColor="text1"/>
          <w:bottom w:val="single" w:sz="8" w:space="0" w:color="243746" w:themeColor="text1"/>
          <w:right w:val="single" w:sz="8" w:space="0" w:color="243746" w:themeColor="text1"/>
        </w:tcBorders>
      </w:tcPr>
    </w:tblStylePr>
    <w:tblStylePr w:type="band1Horz">
      <w:tblPr/>
      <w:tcPr>
        <w:tcBorders>
          <w:top w:val="single" w:sz="8" w:space="0" w:color="243746" w:themeColor="text1"/>
          <w:left w:val="single" w:sz="8" w:space="0" w:color="243746" w:themeColor="text1"/>
          <w:bottom w:val="single" w:sz="8" w:space="0" w:color="243746" w:themeColor="text1"/>
          <w:right w:val="single" w:sz="8" w:space="0" w:color="243746" w:themeColor="text1"/>
        </w:tcBorders>
      </w:tcPr>
    </w:tblStylePr>
  </w:style>
  <w:style w:type="table" w:styleId="LightList-Accent1">
    <w:name w:val="Light List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63A70A" w:themeColor="accent1"/>
        <w:left w:val="single" w:sz="8" w:space="0" w:color="63A70A" w:themeColor="accent1"/>
        <w:bottom w:val="single" w:sz="8" w:space="0" w:color="63A70A" w:themeColor="accent1"/>
        <w:right w:val="single" w:sz="8" w:space="0" w:color="63A70A" w:themeColor="accent1"/>
      </w:tblBorders>
    </w:tblPr>
    <w:tblStylePr w:type="firstRow">
      <w:pPr>
        <w:spacing w:before="0" w:after="0" w:line="240" w:lineRule="auto"/>
      </w:pPr>
      <w:rPr>
        <w:b/>
        <w:bCs/>
        <w:color w:val="FFFFFF" w:themeColor="background1"/>
      </w:rPr>
      <w:tblPr/>
      <w:tcPr>
        <w:shd w:val="clear" w:color="auto" w:fill="63A70A" w:themeFill="accent1"/>
      </w:tcPr>
    </w:tblStylePr>
    <w:tblStylePr w:type="lastRow">
      <w:pPr>
        <w:spacing w:before="0" w:after="0" w:line="240" w:lineRule="auto"/>
      </w:pPr>
      <w:rPr>
        <w:b/>
        <w:bCs/>
      </w:rPr>
      <w:tblPr/>
      <w:tcPr>
        <w:tcBorders>
          <w:top w:val="double" w:sz="6" w:space="0" w:color="63A70A" w:themeColor="accent1"/>
          <w:left w:val="single" w:sz="8" w:space="0" w:color="63A70A" w:themeColor="accent1"/>
          <w:bottom w:val="single" w:sz="8" w:space="0" w:color="63A70A" w:themeColor="accent1"/>
          <w:right w:val="single" w:sz="8" w:space="0" w:color="63A70A" w:themeColor="accent1"/>
        </w:tcBorders>
      </w:tcPr>
    </w:tblStylePr>
    <w:tblStylePr w:type="firstCol">
      <w:rPr>
        <w:b/>
        <w:bCs/>
      </w:rPr>
    </w:tblStylePr>
    <w:tblStylePr w:type="lastCol">
      <w:rPr>
        <w:b/>
        <w:bCs/>
      </w:rPr>
    </w:tblStylePr>
    <w:tblStylePr w:type="band1Vert">
      <w:tblPr/>
      <w:tcPr>
        <w:tcBorders>
          <w:top w:val="single" w:sz="8" w:space="0" w:color="63A70A" w:themeColor="accent1"/>
          <w:left w:val="single" w:sz="8" w:space="0" w:color="63A70A" w:themeColor="accent1"/>
          <w:bottom w:val="single" w:sz="8" w:space="0" w:color="63A70A" w:themeColor="accent1"/>
          <w:right w:val="single" w:sz="8" w:space="0" w:color="63A70A" w:themeColor="accent1"/>
        </w:tcBorders>
      </w:tcPr>
    </w:tblStylePr>
    <w:tblStylePr w:type="band1Horz">
      <w:tblPr/>
      <w:tcPr>
        <w:tcBorders>
          <w:top w:val="single" w:sz="8" w:space="0" w:color="63A70A" w:themeColor="accent1"/>
          <w:left w:val="single" w:sz="8" w:space="0" w:color="63A70A" w:themeColor="accent1"/>
          <w:bottom w:val="single" w:sz="8" w:space="0" w:color="63A70A" w:themeColor="accent1"/>
          <w:right w:val="single" w:sz="8" w:space="0" w:color="63A70A" w:themeColor="accent1"/>
        </w:tcBorders>
      </w:tcPr>
    </w:tblStylePr>
  </w:style>
  <w:style w:type="table" w:styleId="LightList-Accent2">
    <w:name w:val="Light List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accent2"/>
        <w:left w:val="single" w:sz="8" w:space="0" w:color="243746" w:themeColor="accent2"/>
        <w:bottom w:val="single" w:sz="8" w:space="0" w:color="243746" w:themeColor="accent2"/>
        <w:right w:val="single" w:sz="8" w:space="0" w:color="243746" w:themeColor="accent2"/>
      </w:tblBorders>
    </w:tblPr>
    <w:tblStylePr w:type="firstRow">
      <w:pPr>
        <w:spacing w:before="0" w:after="0" w:line="240" w:lineRule="auto"/>
      </w:pPr>
      <w:rPr>
        <w:b/>
        <w:bCs/>
        <w:color w:val="FFFFFF" w:themeColor="background1"/>
      </w:rPr>
      <w:tblPr/>
      <w:tcPr>
        <w:shd w:val="clear" w:color="auto" w:fill="243746" w:themeFill="accent2"/>
      </w:tcPr>
    </w:tblStylePr>
    <w:tblStylePr w:type="lastRow">
      <w:pPr>
        <w:spacing w:before="0" w:after="0" w:line="240" w:lineRule="auto"/>
      </w:pPr>
      <w:rPr>
        <w:b/>
        <w:bCs/>
      </w:rPr>
      <w:tblPr/>
      <w:tcPr>
        <w:tcBorders>
          <w:top w:val="double" w:sz="6" w:space="0" w:color="243746" w:themeColor="accent2"/>
          <w:left w:val="single" w:sz="8" w:space="0" w:color="243746" w:themeColor="accent2"/>
          <w:bottom w:val="single" w:sz="8" w:space="0" w:color="243746" w:themeColor="accent2"/>
          <w:right w:val="single" w:sz="8" w:space="0" w:color="243746" w:themeColor="accent2"/>
        </w:tcBorders>
      </w:tcPr>
    </w:tblStylePr>
    <w:tblStylePr w:type="firstCol">
      <w:rPr>
        <w:b/>
        <w:bCs/>
      </w:rPr>
    </w:tblStylePr>
    <w:tblStylePr w:type="lastCol">
      <w:rPr>
        <w:b/>
        <w:bCs/>
      </w:rPr>
    </w:tblStylePr>
    <w:tblStylePr w:type="band1Vert">
      <w:tblPr/>
      <w:tcPr>
        <w:tcBorders>
          <w:top w:val="single" w:sz="8" w:space="0" w:color="243746" w:themeColor="accent2"/>
          <w:left w:val="single" w:sz="8" w:space="0" w:color="243746" w:themeColor="accent2"/>
          <w:bottom w:val="single" w:sz="8" w:space="0" w:color="243746" w:themeColor="accent2"/>
          <w:right w:val="single" w:sz="8" w:space="0" w:color="243746" w:themeColor="accent2"/>
        </w:tcBorders>
      </w:tcPr>
    </w:tblStylePr>
    <w:tblStylePr w:type="band1Horz">
      <w:tblPr/>
      <w:tcPr>
        <w:tcBorders>
          <w:top w:val="single" w:sz="8" w:space="0" w:color="243746" w:themeColor="accent2"/>
          <w:left w:val="single" w:sz="8" w:space="0" w:color="243746" w:themeColor="accent2"/>
          <w:bottom w:val="single" w:sz="8" w:space="0" w:color="243746" w:themeColor="accent2"/>
          <w:right w:val="single" w:sz="8" w:space="0" w:color="243746" w:themeColor="accent2"/>
        </w:tcBorders>
      </w:tcPr>
    </w:tblStylePr>
  </w:style>
  <w:style w:type="table" w:styleId="LightList-Accent3">
    <w:name w:val="Light List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5B6770" w:themeColor="accent3"/>
        <w:left w:val="single" w:sz="8" w:space="0" w:color="5B6770" w:themeColor="accent3"/>
        <w:bottom w:val="single" w:sz="8" w:space="0" w:color="5B6770" w:themeColor="accent3"/>
        <w:right w:val="single" w:sz="8" w:space="0" w:color="5B6770" w:themeColor="accent3"/>
      </w:tblBorders>
    </w:tblPr>
    <w:tblStylePr w:type="firstRow">
      <w:pPr>
        <w:spacing w:before="0" w:after="0" w:line="240" w:lineRule="auto"/>
      </w:pPr>
      <w:rPr>
        <w:b/>
        <w:bCs/>
        <w:color w:val="FFFFFF" w:themeColor="background1"/>
      </w:rPr>
      <w:tblPr/>
      <w:tcPr>
        <w:shd w:val="clear" w:color="auto" w:fill="5B6770" w:themeFill="accent3"/>
      </w:tcPr>
    </w:tblStylePr>
    <w:tblStylePr w:type="lastRow">
      <w:pPr>
        <w:spacing w:before="0" w:after="0" w:line="240" w:lineRule="auto"/>
      </w:pPr>
      <w:rPr>
        <w:b/>
        <w:bCs/>
      </w:rPr>
      <w:tblPr/>
      <w:tcPr>
        <w:tcBorders>
          <w:top w:val="double" w:sz="6" w:space="0" w:color="5B6770" w:themeColor="accent3"/>
          <w:left w:val="single" w:sz="8" w:space="0" w:color="5B6770" w:themeColor="accent3"/>
          <w:bottom w:val="single" w:sz="8" w:space="0" w:color="5B6770" w:themeColor="accent3"/>
          <w:right w:val="single" w:sz="8" w:space="0" w:color="5B6770" w:themeColor="accent3"/>
        </w:tcBorders>
      </w:tcPr>
    </w:tblStylePr>
    <w:tblStylePr w:type="firstCol">
      <w:rPr>
        <w:b/>
        <w:bCs/>
      </w:rPr>
    </w:tblStylePr>
    <w:tblStylePr w:type="lastCol">
      <w:rPr>
        <w:b/>
        <w:bCs/>
      </w:rPr>
    </w:tblStylePr>
    <w:tblStylePr w:type="band1Vert">
      <w:tblPr/>
      <w:tcPr>
        <w:tcBorders>
          <w:top w:val="single" w:sz="8" w:space="0" w:color="5B6770" w:themeColor="accent3"/>
          <w:left w:val="single" w:sz="8" w:space="0" w:color="5B6770" w:themeColor="accent3"/>
          <w:bottom w:val="single" w:sz="8" w:space="0" w:color="5B6770" w:themeColor="accent3"/>
          <w:right w:val="single" w:sz="8" w:space="0" w:color="5B6770" w:themeColor="accent3"/>
        </w:tcBorders>
      </w:tcPr>
    </w:tblStylePr>
    <w:tblStylePr w:type="band1Horz">
      <w:tblPr/>
      <w:tcPr>
        <w:tcBorders>
          <w:top w:val="single" w:sz="8" w:space="0" w:color="5B6770" w:themeColor="accent3"/>
          <w:left w:val="single" w:sz="8" w:space="0" w:color="5B6770" w:themeColor="accent3"/>
          <w:bottom w:val="single" w:sz="8" w:space="0" w:color="5B6770" w:themeColor="accent3"/>
          <w:right w:val="single" w:sz="8" w:space="0" w:color="5B6770" w:themeColor="accent3"/>
        </w:tcBorders>
      </w:tcPr>
    </w:tblStylePr>
  </w:style>
  <w:style w:type="table" w:styleId="LightList-Accent4">
    <w:name w:val="Light List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8C95" w:themeColor="accent5"/>
        <w:left w:val="single" w:sz="8" w:space="0" w:color="008C95" w:themeColor="accent5"/>
        <w:bottom w:val="single" w:sz="8" w:space="0" w:color="008C95" w:themeColor="accent5"/>
        <w:right w:val="single" w:sz="8" w:space="0" w:color="008C95" w:themeColor="accent5"/>
      </w:tblBorders>
    </w:tblPr>
    <w:tblStylePr w:type="firstRow">
      <w:pPr>
        <w:spacing w:before="0" w:after="0" w:line="240" w:lineRule="auto"/>
      </w:pPr>
      <w:rPr>
        <w:b/>
        <w:bCs/>
        <w:color w:val="FFFFFF" w:themeColor="background1"/>
      </w:rPr>
      <w:tblPr/>
      <w:tcPr>
        <w:shd w:val="clear" w:color="auto" w:fill="008C95" w:themeFill="accent5"/>
      </w:tcPr>
    </w:tblStylePr>
    <w:tblStylePr w:type="lastRow">
      <w:pPr>
        <w:spacing w:before="0" w:after="0" w:line="240" w:lineRule="auto"/>
      </w:pPr>
      <w:rPr>
        <w:b/>
        <w:bCs/>
      </w:rPr>
      <w:tblPr/>
      <w:tcPr>
        <w:tcBorders>
          <w:top w:val="double" w:sz="6" w:space="0" w:color="008C95" w:themeColor="accent5"/>
          <w:left w:val="single" w:sz="8" w:space="0" w:color="008C95" w:themeColor="accent5"/>
          <w:bottom w:val="single" w:sz="8" w:space="0" w:color="008C95" w:themeColor="accent5"/>
          <w:right w:val="single" w:sz="8" w:space="0" w:color="008C95" w:themeColor="accent5"/>
        </w:tcBorders>
      </w:tcPr>
    </w:tblStylePr>
    <w:tblStylePr w:type="firstCol">
      <w:rPr>
        <w:b/>
        <w:bCs/>
      </w:rPr>
    </w:tblStylePr>
    <w:tblStylePr w:type="lastCol">
      <w:rPr>
        <w:b/>
        <w:bCs/>
      </w:rPr>
    </w:tblStylePr>
    <w:tblStylePr w:type="band1Vert">
      <w:tblPr/>
      <w:tcPr>
        <w:tcBorders>
          <w:top w:val="single" w:sz="8" w:space="0" w:color="008C95" w:themeColor="accent5"/>
          <w:left w:val="single" w:sz="8" w:space="0" w:color="008C95" w:themeColor="accent5"/>
          <w:bottom w:val="single" w:sz="8" w:space="0" w:color="008C95" w:themeColor="accent5"/>
          <w:right w:val="single" w:sz="8" w:space="0" w:color="008C95" w:themeColor="accent5"/>
        </w:tcBorders>
      </w:tcPr>
    </w:tblStylePr>
    <w:tblStylePr w:type="band1Horz">
      <w:tblPr/>
      <w:tcPr>
        <w:tcBorders>
          <w:top w:val="single" w:sz="8" w:space="0" w:color="008C95" w:themeColor="accent5"/>
          <w:left w:val="single" w:sz="8" w:space="0" w:color="008C95" w:themeColor="accent5"/>
          <w:bottom w:val="single" w:sz="8" w:space="0" w:color="008C95" w:themeColor="accent5"/>
          <w:right w:val="single" w:sz="8" w:space="0" w:color="008C95" w:themeColor="accent5"/>
        </w:tcBorders>
      </w:tcPr>
    </w:tblStylePr>
  </w:style>
  <w:style w:type="table" w:styleId="LightList-Accent6">
    <w:name w:val="Light List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DA281C" w:themeColor="accent6"/>
        <w:left w:val="single" w:sz="8" w:space="0" w:color="DA281C" w:themeColor="accent6"/>
        <w:bottom w:val="single" w:sz="8" w:space="0" w:color="DA281C" w:themeColor="accent6"/>
        <w:right w:val="single" w:sz="8" w:space="0" w:color="DA281C" w:themeColor="accent6"/>
      </w:tblBorders>
    </w:tblPr>
    <w:tblStylePr w:type="firstRow">
      <w:pPr>
        <w:spacing w:before="0" w:after="0" w:line="240" w:lineRule="auto"/>
      </w:pPr>
      <w:rPr>
        <w:b/>
        <w:bCs/>
        <w:color w:val="FFFFFF" w:themeColor="background1"/>
      </w:rPr>
      <w:tblPr/>
      <w:tcPr>
        <w:shd w:val="clear" w:color="auto" w:fill="DA281C" w:themeFill="accent6"/>
      </w:tcPr>
    </w:tblStylePr>
    <w:tblStylePr w:type="lastRow">
      <w:pPr>
        <w:spacing w:before="0" w:after="0" w:line="240" w:lineRule="auto"/>
      </w:pPr>
      <w:rPr>
        <w:b/>
        <w:bCs/>
      </w:rPr>
      <w:tblPr/>
      <w:tcPr>
        <w:tcBorders>
          <w:top w:val="double" w:sz="6" w:space="0" w:color="DA281C" w:themeColor="accent6"/>
          <w:left w:val="single" w:sz="8" w:space="0" w:color="DA281C" w:themeColor="accent6"/>
          <w:bottom w:val="single" w:sz="8" w:space="0" w:color="DA281C" w:themeColor="accent6"/>
          <w:right w:val="single" w:sz="8" w:space="0" w:color="DA281C" w:themeColor="accent6"/>
        </w:tcBorders>
      </w:tcPr>
    </w:tblStylePr>
    <w:tblStylePr w:type="firstCol">
      <w:rPr>
        <w:b/>
        <w:bCs/>
      </w:rPr>
    </w:tblStylePr>
    <w:tblStylePr w:type="lastCol">
      <w:rPr>
        <w:b/>
        <w:bCs/>
      </w:rPr>
    </w:tblStylePr>
    <w:tblStylePr w:type="band1Vert">
      <w:tblPr/>
      <w:tcPr>
        <w:tcBorders>
          <w:top w:val="single" w:sz="8" w:space="0" w:color="DA281C" w:themeColor="accent6"/>
          <w:left w:val="single" w:sz="8" w:space="0" w:color="DA281C" w:themeColor="accent6"/>
          <w:bottom w:val="single" w:sz="8" w:space="0" w:color="DA281C" w:themeColor="accent6"/>
          <w:right w:val="single" w:sz="8" w:space="0" w:color="DA281C" w:themeColor="accent6"/>
        </w:tcBorders>
      </w:tcPr>
    </w:tblStylePr>
    <w:tblStylePr w:type="band1Horz">
      <w:tblPr/>
      <w:tcPr>
        <w:tcBorders>
          <w:top w:val="single" w:sz="8" w:space="0" w:color="DA281C" w:themeColor="accent6"/>
          <w:left w:val="single" w:sz="8" w:space="0" w:color="DA281C" w:themeColor="accent6"/>
          <w:bottom w:val="single" w:sz="8" w:space="0" w:color="DA281C" w:themeColor="accent6"/>
          <w:right w:val="single" w:sz="8" w:space="0" w:color="DA281C" w:themeColor="accent6"/>
        </w:tcBorders>
      </w:tcPr>
    </w:tblStylePr>
  </w:style>
  <w:style w:type="table" w:styleId="LightShading">
    <w:name w:val="Light Shading"/>
    <w:basedOn w:val="TableNormal"/>
    <w:uiPriority w:val="98"/>
    <w:semiHidden/>
    <w:rsid w:val="00215F40"/>
    <w:pPr>
      <w:spacing w:after="200" w:line="260" w:lineRule="atLeast"/>
    </w:pPr>
    <w:rPr>
      <w:rFonts w:asciiTheme="minorHAnsi" w:eastAsiaTheme="minorEastAsia" w:hAnsiTheme="minorHAnsi"/>
      <w:color w:val="1B2934" w:themeColor="text1" w:themeShade="BF"/>
      <w:sz w:val="20"/>
      <w:szCs w:val="24"/>
      <w:lang w:eastAsia="zh-TW"/>
    </w:rPr>
    <w:tblPr>
      <w:tblStyleRowBandSize w:val="1"/>
      <w:tblStyleColBandSize w:val="1"/>
      <w:tblBorders>
        <w:top w:val="single" w:sz="8" w:space="0" w:color="243746" w:themeColor="text1"/>
        <w:bottom w:val="single" w:sz="8" w:space="0" w:color="243746" w:themeColor="text1"/>
      </w:tblBorders>
    </w:tblPr>
    <w:tblStylePr w:type="firstRow">
      <w:pPr>
        <w:spacing w:before="0" w:after="0" w:line="240" w:lineRule="auto"/>
      </w:pPr>
      <w:rPr>
        <w:b/>
        <w:bCs/>
      </w:rPr>
      <w:tblPr/>
      <w:tcPr>
        <w:tcBorders>
          <w:top w:val="single" w:sz="8" w:space="0" w:color="243746" w:themeColor="text1"/>
          <w:left w:val="nil"/>
          <w:bottom w:val="single" w:sz="8" w:space="0" w:color="243746" w:themeColor="text1"/>
          <w:right w:val="nil"/>
          <w:insideH w:val="nil"/>
          <w:insideV w:val="nil"/>
        </w:tcBorders>
      </w:tcPr>
    </w:tblStylePr>
    <w:tblStylePr w:type="lastRow">
      <w:pPr>
        <w:spacing w:before="0" w:after="0" w:line="240" w:lineRule="auto"/>
      </w:pPr>
      <w:rPr>
        <w:b/>
        <w:bCs/>
      </w:rPr>
      <w:tblPr/>
      <w:tcPr>
        <w:tcBorders>
          <w:top w:val="single" w:sz="8" w:space="0" w:color="243746" w:themeColor="text1"/>
          <w:left w:val="nil"/>
          <w:bottom w:val="single" w:sz="8" w:space="0" w:color="24374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EDD" w:themeFill="text1" w:themeFillTint="3F"/>
      </w:tcPr>
    </w:tblStylePr>
    <w:tblStylePr w:type="band1Horz">
      <w:tblPr/>
      <w:tcPr>
        <w:tcBorders>
          <w:left w:val="nil"/>
          <w:right w:val="nil"/>
          <w:insideH w:val="nil"/>
          <w:insideV w:val="nil"/>
        </w:tcBorders>
        <w:shd w:val="clear" w:color="auto" w:fill="BCCEDD" w:themeFill="text1" w:themeFillTint="3F"/>
      </w:tcPr>
    </w:tblStylePr>
  </w:style>
  <w:style w:type="table" w:styleId="LightShading-Accent1">
    <w:name w:val="Light Shading Accent 1"/>
    <w:basedOn w:val="TableNormal"/>
    <w:uiPriority w:val="98"/>
    <w:semiHidden/>
    <w:rsid w:val="00215F40"/>
    <w:pPr>
      <w:spacing w:after="200" w:line="260" w:lineRule="atLeast"/>
    </w:pPr>
    <w:rPr>
      <w:rFonts w:asciiTheme="minorHAnsi" w:eastAsiaTheme="minorEastAsia" w:hAnsiTheme="minorHAnsi"/>
      <w:color w:val="497C07" w:themeColor="accent1" w:themeShade="BF"/>
      <w:sz w:val="20"/>
      <w:szCs w:val="24"/>
      <w:lang w:eastAsia="zh-TW"/>
    </w:rPr>
    <w:tblPr>
      <w:tblStyleRowBandSize w:val="1"/>
      <w:tblStyleColBandSize w:val="1"/>
      <w:tblBorders>
        <w:top w:val="single" w:sz="8" w:space="0" w:color="63A70A" w:themeColor="accent1"/>
        <w:bottom w:val="single" w:sz="8" w:space="0" w:color="63A70A" w:themeColor="accent1"/>
      </w:tblBorders>
    </w:tblPr>
    <w:tblStylePr w:type="firstRow">
      <w:pPr>
        <w:spacing w:before="0" w:after="0" w:line="240" w:lineRule="auto"/>
      </w:pPr>
      <w:rPr>
        <w:b/>
        <w:bCs/>
      </w:rPr>
      <w:tblPr/>
      <w:tcPr>
        <w:tcBorders>
          <w:top w:val="single" w:sz="8" w:space="0" w:color="63A70A" w:themeColor="accent1"/>
          <w:left w:val="nil"/>
          <w:bottom w:val="single" w:sz="8" w:space="0" w:color="63A70A" w:themeColor="accent1"/>
          <w:right w:val="nil"/>
          <w:insideH w:val="nil"/>
          <w:insideV w:val="nil"/>
        </w:tcBorders>
      </w:tcPr>
    </w:tblStylePr>
    <w:tblStylePr w:type="lastRow">
      <w:pPr>
        <w:spacing w:before="0" w:after="0" w:line="240" w:lineRule="auto"/>
      </w:pPr>
      <w:rPr>
        <w:b/>
        <w:bCs/>
      </w:rPr>
      <w:tblPr/>
      <w:tcPr>
        <w:tcBorders>
          <w:top w:val="single" w:sz="8" w:space="0" w:color="63A70A" w:themeColor="accent1"/>
          <w:left w:val="nil"/>
          <w:bottom w:val="single" w:sz="8" w:space="0" w:color="63A70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AB1" w:themeFill="accent1" w:themeFillTint="3F"/>
      </w:tcPr>
    </w:tblStylePr>
    <w:tblStylePr w:type="band1Horz">
      <w:tblPr/>
      <w:tcPr>
        <w:tcBorders>
          <w:left w:val="nil"/>
          <w:right w:val="nil"/>
          <w:insideH w:val="nil"/>
          <w:insideV w:val="nil"/>
        </w:tcBorders>
        <w:shd w:val="clear" w:color="auto" w:fill="DAFAB1" w:themeFill="accent1" w:themeFillTint="3F"/>
      </w:tcPr>
    </w:tblStylePr>
  </w:style>
  <w:style w:type="table" w:styleId="LightShading-Accent2">
    <w:name w:val="Light Shading Accent 2"/>
    <w:basedOn w:val="TableNormal"/>
    <w:uiPriority w:val="98"/>
    <w:semiHidden/>
    <w:rsid w:val="00215F40"/>
    <w:pPr>
      <w:spacing w:after="200" w:line="260" w:lineRule="atLeast"/>
    </w:pPr>
    <w:rPr>
      <w:rFonts w:asciiTheme="minorHAnsi" w:eastAsiaTheme="minorEastAsia" w:hAnsiTheme="minorHAnsi"/>
      <w:color w:val="1B2934" w:themeColor="accent2" w:themeShade="BF"/>
      <w:sz w:val="20"/>
      <w:szCs w:val="24"/>
      <w:lang w:eastAsia="zh-TW"/>
    </w:rPr>
    <w:tblPr>
      <w:tblStyleRowBandSize w:val="1"/>
      <w:tblStyleColBandSize w:val="1"/>
      <w:tblBorders>
        <w:top w:val="single" w:sz="8" w:space="0" w:color="243746" w:themeColor="accent2"/>
        <w:bottom w:val="single" w:sz="8" w:space="0" w:color="243746" w:themeColor="accent2"/>
      </w:tblBorders>
    </w:tblPr>
    <w:tblStylePr w:type="firstRow">
      <w:pPr>
        <w:spacing w:before="0" w:after="0" w:line="240" w:lineRule="auto"/>
      </w:pPr>
      <w:rPr>
        <w:b/>
        <w:bCs/>
      </w:rPr>
      <w:tblPr/>
      <w:tcPr>
        <w:tcBorders>
          <w:top w:val="single" w:sz="8" w:space="0" w:color="243746" w:themeColor="accent2"/>
          <w:left w:val="nil"/>
          <w:bottom w:val="single" w:sz="8" w:space="0" w:color="243746" w:themeColor="accent2"/>
          <w:right w:val="nil"/>
          <w:insideH w:val="nil"/>
          <w:insideV w:val="nil"/>
        </w:tcBorders>
      </w:tcPr>
    </w:tblStylePr>
    <w:tblStylePr w:type="lastRow">
      <w:pPr>
        <w:spacing w:before="0" w:after="0" w:line="240" w:lineRule="auto"/>
      </w:pPr>
      <w:rPr>
        <w:b/>
        <w:bCs/>
      </w:rPr>
      <w:tblPr/>
      <w:tcPr>
        <w:tcBorders>
          <w:top w:val="single" w:sz="8" w:space="0" w:color="243746" w:themeColor="accent2"/>
          <w:left w:val="nil"/>
          <w:bottom w:val="single" w:sz="8" w:space="0" w:color="24374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EDD" w:themeFill="accent2" w:themeFillTint="3F"/>
      </w:tcPr>
    </w:tblStylePr>
    <w:tblStylePr w:type="band1Horz">
      <w:tblPr/>
      <w:tcPr>
        <w:tcBorders>
          <w:left w:val="nil"/>
          <w:right w:val="nil"/>
          <w:insideH w:val="nil"/>
          <w:insideV w:val="nil"/>
        </w:tcBorders>
        <w:shd w:val="clear" w:color="auto" w:fill="BCCEDD" w:themeFill="accent2" w:themeFillTint="3F"/>
      </w:tcPr>
    </w:tblStylePr>
  </w:style>
  <w:style w:type="table" w:styleId="LightShading-Accent3">
    <w:name w:val="Light Shading Accent 3"/>
    <w:basedOn w:val="TableNormal"/>
    <w:uiPriority w:val="98"/>
    <w:semiHidden/>
    <w:rsid w:val="00215F40"/>
    <w:pPr>
      <w:spacing w:after="200" w:line="260" w:lineRule="atLeast"/>
    </w:pPr>
    <w:rPr>
      <w:rFonts w:asciiTheme="minorHAnsi" w:eastAsiaTheme="minorEastAsia" w:hAnsiTheme="minorHAnsi"/>
      <w:color w:val="444D53" w:themeColor="accent3" w:themeShade="BF"/>
      <w:sz w:val="20"/>
      <w:szCs w:val="24"/>
      <w:lang w:eastAsia="zh-TW"/>
    </w:rPr>
    <w:tblPr>
      <w:tblStyleRowBandSize w:val="1"/>
      <w:tblStyleColBandSize w:val="1"/>
      <w:tblBorders>
        <w:top w:val="single" w:sz="8" w:space="0" w:color="5B6770" w:themeColor="accent3"/>
        <w:bottom w:val="single" w:sz="8" w:space="0" w:color="5B6770" w:themeColor="accent3"/>
      </w:tblBorders>
    </w:tblPr>
    <w:tblStylePr w:type="firstRow">
      <w:pPr>
        <w:spacing w:before="0" w:after="0" w:line="240" w:lineRule="auto"/>
      </w:pPr>
      <w:rPr>
        <w:b/>
        <w:bCs/>
      </w:rPr>
      <w:tblPr/>
      <w:tcPr>
        <w:tcBorders>
          <w:top w:val="single" w:sz="8" w:space="0" w:color="5B6770" w:themeColor="accent3"/>
          <w:left w:val="nil"/>
          <w:bottom w:val="single" w:sz="8" w:space="0" w:color="5B6770" w:themeColor="accent3"/>
          <w:right w:val="nil"/>
          <w:insideH w:val="nil"/>
          <w:insideV w:val="nil"/>
        </w:tcBorders>
      </w:tcPr>
    </w:tblStylePr>
    <w:tblStylePr w:type="lastRow">
      <w:pPr>
        <w:spacing w:before="0" w:after="0" w:line="240" w:lineRule="auto"/>
      </w:pPr>
      <w:rPr>
        <w:b/>
        <w:bCs/>
      </w:rPr>
      <w:tblPr/>
      <w:tcPr>
        <w:tcBorders>
          <w:top w:val="single" w:sz="8" w:space="0" w:color="5B6770" w:themeColor="accent3"/>
          <w:left w:val="nil"/>
          <w:bottom w:val="single" w:sz="8" w:space="0" w:color="5B677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iPriority w:val="98"/>
    <w:semiHidden/>
    <w:rsid w:val="00215F40"/>
    <w:pPr>
      <w:spacing w:after="200" w:line="260" w:lineRule="atLeast"/>
    </w:pPr>
    <w:rPr>
      <w:rFonts w:asciiTheme="minorHAnsi" w:eastAsiaTheme="minorEastAsia" w:hAnsiTheme="minorHAnsi"/>
      <w:color w:val="B57E00" w:themeColor="accent4" w:themeShade="BF"/>
      <w:sz w:val="20"/>
      <w:szCs w:val="24"/>
      <w:lang w:eastAsia="zh-TW"/>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98"/>
    <w:semiHidden/>
    <w:rsid w:val="00215F40"/>
    <w:pPr>
      <w:spacing w:after="200" w:line="260" w:lineRule="atLeast"/>
    </w:pPr>
    <w:rPr>
      <w:rFonts w:asciiTheme="minorHAnsi" w:eastAsiaTheme="minorEastAsia" w:hAnsiTheme="minorHAnsi"/>
      <w:color w:val="00686F" w:themeColor="accent5" w:themeShade="BF"/>
      <w:sz w:val="20"/>
      <w:szCs w:val="24"/>
      <w:lang w:eastAsia="zh-TW"/>
    </w:rPr>
    <w:tblPr>
      <w:tblStyleRowBandSize w:val="1"/>
      <w:tblStyleColBandSize w:val="1"/>
      <w:tblBorders>
        <w:top w:val="single" w:sz="8" w:space="0" w:color="008C95" w:themeColor="accent5"/>
        <w:bottom w:val="single" w:sz="8" w:space="0" w:color="008C95" w:themeColor="accent5"/>
      </w:tblBorders>
    </w:tblPr>
    <w:tblStylePr w:type="firstRow">
      <w:pPr>
        <w:spacing w:before="0" w:after="0" w:line="240" w:lineRule="auto"/>
      </w:pPr>
      <w:rPr>
        <w:b/>
        <w:bCs/>
      </w:rPr>
      <w:tblPr/>
      <w:tcPr>
        <w:tcBorders>
          <w:top w:val="single" w:sz="8" w:space="0" w:color="008C95" w:themeColor="accent5"/>
          <w:left w:val="nil"/>
          <w:bottom w:val="single" w:sz="8" w:space="0" w:color="008C95" w:themeColor="accent5"/>
          <w:right w:val="nil"/>
          <w:insideH w:val="nil"/>
          <w:insideV w:val="nil"/>
        </w:tcBorders>
      </w:tcPr>
    </w:tblStylePr>
    <w:tblStylePr w:type="lastRow">
      <w:pPr>
        <w:spacing w:before="0" w:after="0" w:line="240" w:lineRule="auto"/>
      </w:pPr>
      <w:rPr>
        <w:b/>
        <w:bCs/>
      </w:rPr>
      <w:tblPr/>
      <w:tcPr>
        <w:tcBorders>
          <w:top w:val="single" w:sz="8" w:space="0" w:color="008C95" w:themeColor="accent5"/>
          <w:left w:val="nil"/>
          <w:bottom w:val="single" w:sz="8" w:space="0" w:color="008C9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9FF" w:themeFill="accent5" w:themeFillTint="3F"/>
      </w:tcPr>
    </w:tblStylePr>
    <w:tblStylePr w:type="band1Horz">
      <w:tblPr/>
      <w:tcPr>
        <w:tcBorders>
          <w:left w:val="nil"/>
          <w:right w:val="nil"/>
          <w:insideH w:val="nil"/>
          <w:insideV w:val="nil"/>
        </w:tcBorders>
        <w:shd w:val="clear" w:color="auto" w:fill="A5F9FF" w:themeFill="accent5" w:themeFillTint="3F"/>
      </w:tcPr>
    </w:tblStylePr>
  </w:style>
  <w:style w:type="table" w:styleId="LightShading-Accent6">
    <w:name w:val="Light Shading Accent 6"/>
    <w:basedOn w:val="TableNormal"/>
    <w:uiPriority w:val="98"/>
    <w:semiHidden/>
    <w:rsid w:val="00215F40"/>
    <w:pPr>
      <w:spacing w:after="200" w:line="260" w:lineRule="atLeast"/>
    </w:pPr>
    <w:rPr>
      <w:rFonts w:asciiTheme="minorHAnsi" w:eastAsiaTheme="minorEastAsia" w:hAnsiTheme="minorHAnsi"/>
      <w:color w:val="A31D15" w:themeColor="accent6" w:themeShade="BF"/>
      <w:sz w:val="20"/>
      <w:szCs w:val="24"/>
      <w:lang w:eastAsia="zh-TW"/>
    </w:rPr>
    <w:tblPr>
      <w:tblStyleRowBandSize w:val="1"/>
      <w:tblStyleColBandSize w:val="1"/>
      <w:tblBorders>
        <w:top w:val="single" w:sz="8" w:space="0" w:color="DA281C" w:themeColor="accent6"/>
        <w:bottom w:val="single" w:sz="8" w:space="0" w:color="DA281C" w:themeColor="accent6"/>
      </w:tblBorders>
    </w:tblPr>
    <w:tblStylePr w:type="firstRow">
      <w:pPr>
        <w:spacing w:before="0" w:after="0" w:line="240" w:lineRule="auto"/>
      </w:pPr>
      <w:rPr>
        <w:b/>
        <w:bCs/>
      </w:rPr>
      <w:tblPr/>
      <w:tcPr>
        <w:tcBorders>
          <w:top w:val="single" w:sz="8" w:space="0" w:color="DA281C" w:themeColor="accent6"/>
          <w:left w:val="nil"/>
          <w:bottom w:val="single" w:sz="8" w:space="0" w:color="DA281C" w:themeColor="accent6"/>
          <w:right w:val="nil"/>
          <w:insideH w:val="nil"/>
          <w:insideV w:val="nil"/>
        </w:tcBorders>
      </w:tcPr>
    </w:tblStylePr>
    <w:tblStylePr w:type="lastRow">
      <w:pPr>
        <w:spacing w:before="0" w:after="0" w:line="240" w:lineRule="auto"/>
      </w:pPr>
      <w:rPr>
        <w:b/>
        <w:bCs/>
      </w:rPr>
      <w:tblPr/>
      <w:tcPr>
        <w:tcBorders>
          <w:top w:val="single" w:sz="8" w:space="0" w:color="DA281C" w:themeColor="accent6"/>
          <w:left w:val="nil"/>
          <w:bottom w:val="single" w:sz="8" w:space="0" w:color="DA281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6" w:themeFillTint="3F"/>
      </w:tcPr>
    </w:tblStylePr>
    <w:tblStylePr w:type="band1Horz">
      <w:tblPr/>
      <w:tcPr>
        <w:tcBorders>
          <w:left w:val="nil"/>
          <w:right w:val="nil"/>
          <w:insideH w:val="nil"/>
          <w:insideV w:val="nil"/>
        </w:tcBorders>
        <w:shd w:val="clear" w:color="auto" w:fill="F7C8C5" w:themeFill="accent6" w:themeFillTint="3F"/>
      </w:tcPr>
    </w:tblStylePr>
  </w:style>
  <w:style w:type="character" w:styleId="LineNumber">
    <w:name w:val="line number"/>
    <w:basedOn w:val="DefaultParagraphFont"/>
    <w:uiPriority w:val="98"/>
    <w:semiHidden/>
    <w:rsid w:val="00215F40"/>
    <w:rPr>
      <w:rFonts w:asciiTheme="minorHAnsi" w:eastAsiaTheme="minorEastAsia" w:hAnsiTheme="minorHAnsi" w:cstheme="minorBidi"/>
      <w:szCs w:val="24"/>
    </w:rPr>
  </w:style>
  <w:style w:type="paragraph" w:styleId="List">
    <w:name w:val="List"/>
    <w:basedOn w:val="Normal"/>
    <w:uiPriority w:val="98"/>
    <w:rsid w:val="00215F40"/>
    <w:pPr>
      <w:spacing w:after="200" w:line="260" w:lineRule="atLeast"/>
      <w:ind w:left="283" w:hanging="283"/>
      <w:contextualSpacing/>
    </w:pPr>
    <w:rPr>
      <w:rFonts w:asciiTheme="minorHAnsi" w:eastAsiaTheme="minorEastAsia" w:hAnsiTheme="minorHAnsi"/>
      <w:sz w:val="20"/>
      <w:szCs w:val="24"/>
      <w:lang w:eastAsia="zh-TW"/>
    </w:rPr>
  </w:style>
  <w:style w:type="paragraph" w:styleId="List2">
    <w:name w:val="List 2"/>
    <w:basedOn w:val="Normal"/>
    <w:uiPriority w:val="98"/>
    <w:semiHidden/>
    <w:rsid w:val="00215F40"/>
    <w:pPr>
      <w:spacing w:after="200" w:line="260" w:lineRule="atLeast"/>
      <w:ind w:left="566" w:hanging="283"/>
      <w:contextualSpacing/>
    </w:pPr>
    <w:rPr>
      <w:rFonts w:asciiTheme="minorHAnsi" w:eastAsiaTheme="minorEastAsia" w:hAnsiTheme="minorHAnsi"/>
      <w:sz w:val="20"/>
      <w:szCs w:val="24"/>
      <w:lang w:eastAsia="zh-TW"/>
    </w:rPr>
  </w:style>
  <w:style w:type="paragraph" w:styleId="List3">
    <w:name w:val="List 3"/>
    <w:basedOn w:val="Normal"/>
    <w:uiPriority w:val="98"/>
    <w:semiHidden/>
    <w:rsid w:val="00215F40"/>
    <w:pPr>
      <w:spacing w:after="200" w:line="260" w:lineRule="atLeast"/>
      <w:ind w:left="849" w:hanging="283"/>
      <w:contextualSpacing/>
    </w:pPr>
    <w:rPr>
      <w:rFonts w:asciiTheme="minorHAnsi" w:eastAsiaTheme="minorEastAsia" w:hAnsiTheme="minorHAnsi"/>
      <w:sz w:val="20"/>
      <w:szCs w:val="24"/>
      <w:lang w:eastAsia="zh-TW"/>
    </w:rPr>
  </w:style>
  <w:style w:type="paragraph" w:styleId="List4">
    <w:name w:val="List 4"/>
    <w:basedOn w:val="Normal"/>
    <w:uiPriority w:val="98"/>
    <w:semiHidden/>
    <w:rsid w:val="00215F40"/>
    <w:pPr>
      <w:spacing w:after="200" w:line="260" w:lineRule="atLeast"/>
      <w:ind w:left="1132" w:hanging="283"/>
      <w:contextualSpacing/>
    </w:pPr>
    <w:rPr>
      <w:rFonts w:asciiTheme="minorHAnsi" w:eastAsiaTheme="minorEastAsia" w:hAnsiTheme="minorHAnsi"/>
      <w:sz w:val="20"/>
      <w:szCs w:val="24"/>
      <w:lang w:eastAsia="zh-TW"/>
    </w:rPr>
  </w:style>
  <w:style w:type="paragraph" w:styleId="List5">
    <w:name w:val="List 5"/>
    <w:basedOn w:val="Normal"/>
    <w:uiPriority w:val="98"/>
    <w:semiHidden/>
    <w:rsid w:val="00215F40"/>
    <w:pPr>
      <w:spacing w:after="200" w:line="260" w:lineRule="atLeast"/>
      <w:ind w:left="1415" w:hanging="283"/>
      <w:contextualSpacing/>
    </w:pPr>
    <w:rPr>
      <w:rFonts w:asciiTheme="minorHAnsi" w:eastAsiaTheme="minorEastAsia" w:hAnsiTheme="minorHAnsi"/>
      <w:sz w:val="20"/>
      <w:szCs w:val="24"/>
      <w:lang w:eastAsia="zh-TW"/>
    </w:rPr>
  </w:style>
  <w:style w:type="paragraph" w:styleId="ListBullet2">
    <w:name w:val="List Bullet 2"/>
    <w:basedOn w:val="Normal"/>
    <w:uiPriority w:val="98"/>
    <w:rsid w:val="00215F40"/>
    <w:pPr>
      <w:tabs>
        <w:tab w:val="num" w:pos="643"/>
      </w:tabs>
      <w:spacing w:after="200" w:line="260" w:lineRule="atLeast"/>
      <w:ind w:left="643" w:hanging="360"/>
      <w:contextualSpacing/>
    </w:pPr>
    <w:rPr>
      <w:rFonts w:asciiTheme="minorHAnsi" w:eastAsiaTheme="minorEastAsia" w:hAnsiTheme="minorHAnsi"/>
      <w:sz w:val="20"/>
      <w:szCs w:val="24"/>
      <w:lang w:eastAsia="zh-TW"/>
    </w:rPr>
  </w:style>
  <w:style w:type="paragraph" w:styleId="ListBullet3">
    <w:name w:val="List Bullet 3"/>
    <w:basedOn w:val="Normal"/>
    <w:uiPriority w:val="98"/>
    <w:semiHidden/>
    <w:rsid w:val="00215F40"/>
    <w:pPr>
      <w:tabs>
        <w:tab w:val="num" w:pos="926"/>
      </w:tabs>
      <w:spacing w:after="200" w:line="260" w:lineRule="atLeast"/>
      <w:ind w:left="926" w:hanging="360"/>
      <w:contextualSpacing/>
    </w:pPr>
    <w:rPr>
      <w:rFonts w:asciiTheme="minorHAnsi" w:eastAsiaTheme="minorEastAsia" w:hAnsiTheme="minorHAnsi"/>
      <w:sz w:val="20"/>
      <w:szCs w:val="24"/>
      <w:lang w:eastAsia="zh-TW"/>
    </w:rPr>
  </w:style>
  <w:style w:type="paragraph" w:styleId="ListBullet4">
    <w:name w:val="List Bullet 4"/>
    <w:basedOn w:val="Normal"/>
    <w:uiPriority w:val="98"/>
    <w:semiHidden/>
    <w:rsid w:val="00215F40"/>
    <w:pPr>
      <w:tabs>
        <w:tab w:val="num" w:pos="782"/>
      </w:tabs>
      <w:spacing w:after="200" w:line="260" w:lineRule="atLeast"/>
      <w:ind w:left="782" w:hanging="782"/>
      <w:contextualSpacing/>
    </w:pPr>
    <w:rPr>
      <w:rFonts w:asciiTheme="minorHAnsi" w:eastAsiaTheme="minorEastAsia" w:hAnsiTheme="minorHAnsi"/>
      <w:sz w:val="20"/>
      <w:szCs w:val="24"/>
      <w:lang w:eastAsia="zh-TW"/>
    </w:rPr>
  </w:style>
  <w:style w:type="paragraph" w:styleId="ListBullet5">
    <w:name w:val="List Bullet 5"/>
    <w:basedOn w:val="Normal"/>
    <w:uiPriority w:val="98"/>
    <w:semiHidden/>
    <w:rsid w:val="00215F40"/>
    <w:pPr>
      <w:tabs>
        <w:tab w:val="num" w:pos="782"/>
      </w:tabs>
      <w:spacing w:after="200" w:line="260" w:lineRule="atLeast"/>
      <w:ind w:left="782" w:hanging="782"/>
      <w:contextualSpacing/>
    </w:pPr>
    <w:rPr>
      <w:rFonts w:asciiTheme="minorHAnsi" w:eastAsiaTheme="minorEastAsia" w:hAnsiTheme="minorHAnsi"/>
      <w:sz w:val="20"/>
      <w:szCs w:val="24"/>
      <w:lang w:eastAsia="zh-TW"/>
    </w:rPr>
  </w:style>
  <w:style w:type="paragraph" w:styleId="ListContinue">
    <w:name w:val="List Continue"/>
    <w:basedOn w:val="Normal"/>
    <w:uiPriority w:val="98"/>
    <w:semiHidden/>
    <w:rsid w:val="00215F40"/>
    <w:pPr>
      <w:spacing w:after="120" w:line="260" w:lineRule="atLeast"/>
      <w:ind w:left="283"/>
      <w:contextualSpacing/>
    </w:pPr>
    <w:rPr>
      <w:rFonts w:asciiTheme="minorHAnsi" w:eastAsiaTheme="minorEastAsia" w:hAnsiTheme="minorHAnsi"/>
      <w:sz w:val="20"/>
      <w:szCs w:val="24"/>
      <w:lang w:eastAsia="zh-TW"/>
    </w:rPr>
  </w:style>
  <w:style w:type="paragraph" w:styleId="ListContinue2">
    <w:name w:val="List Continue 2"/>
    <w:basedOn w:val="Normal"/>
    <w:uiPriority w:val="98"/>
    <w:semiHidden/>
    <w:rsid w:val="00215F40"/>
    <w:pPr>
      <w:spacing w:after="120" w:line="260" w:lineRule="atLeast"/>
      <w:ind w:left="566"/>
      <w:contextualSpacing/>
    </w:pPr>
    <w:rPr>
      <w:rFonts w:asciiTheme="minorHAnsi" w:eastAsiaTheme="minorEastAsia" w:hAnsiTheme="minorHAnsi"/>
      <w:sz w:val="20"/>
      <w:szCs w:val="24"/>
      <w:lang w:eastAsia="zh-TW"/>
    </w:rPr>
  </w:style>
  <w:style w:type="paragraph" w:styleId="ListContinue3">
    <w:name w:val="List Continue 3"/>
    <w:basedOn w:val="Normal"/>
    <w:uiPriority w:val="98"/>
    <w:semiHidden/>
    <w:rsid w:val="00215F40"/>
    <w:pPr>
      <w:spacing w:after="120" w:line="260" w:lineRule="atLeast"/>
      <w:ind w:left="849"/>
      <w:contextualSpacing/>
    </w:pPr>
    <w:rPr>
      <w:rFonts w:asciiTheme="minorHAnsi" w:eastAsiaTheme="minorEastAsia" w:hAnsiTheme="minorHAnsi"/>
      <w:sz w:val="20"/>
      <w:szCs w:val="24"/>
      <w:lang w:eastAsia="zh-TW"/>
    </w:rPr>
  </w:style>
  <w:style w:type="paragraph" w:styleId="ListContinue4">
    <w:name w:val="List Continue 4"/>
    <w:basedOn w:val="Normal"/>
    <w:uiPriority w:val="98"/>
    <w:semiHidden/>
    <w:rsid w:val="00215F40"/>
    <w:pPr>
      <w:spacing w:after="120" w:line="260" w:lineRule="atLeast"/>
      <w:ind w:left="1132"/>
      <w:contextualSpacing/>
    </w:pPr>
    <w:rPr>
      <w:rFonts w:asciiTheme="minorHAnsi" w:eastAsiaTheme="minorEastAsia" w:hAnsiTheme="minorHAnsi"/>
      <w:sz w:val="20"/>
      <w:szCs w:val="24"/>
      <w:lang w:eastAsia="zh-TW"/>
    </w:rPr>
  </w:style>
  <w:style w:type="paragraph" w:styleId="ListContinue5">
    <w:name w:val="List Continue 5"/>
    <w:basedOn w:val="Normal"/>
    <w:uiPriority w:val="98"/>
    <w:semiHidden/>
    <w:rsid w:val="00215F40"/>
    <w:pPr>
      <w:spacing w:after="120" w:line="260" w:lineRule="atLeast"/>
      <w:ind w:left="1415"/>
      <w:contextualSpacing/>
    </w:pPr>
    <w:rPr>
      <w:rFonts w:asciiTheme="minorHAnsi" w:eastAsiaTheme="minorEastAsia" w:hAnsiTheme="minorHAnsi"/>
      <w:sz w:val="20"/>
      <w:szCs w:val="24"/>
      <w:lang w:eastAsia="zh-TW"/>
    </w:rPr>
  </w:style>
  <w:style w:type="paragraph" w:styleId="ListNumber2">
    <w:name w:val="List Number 2"/>
    <w:basedOn w:val="Normal"/>
    <w:uiPriority w:val="98"/>
    <w:semiHidden/>
    <w:rsid w:val="00215F40"/>
    <w:pPr>
      <w:tabs>
        <w:tab w:val="num" w:pos="782"/>
      </w:tabs>
      <w:spacing w:after="200" w:line="260" w:lineRule="atLeast"/>
      <w:ind w:left="782" w:hanging="782"/>
      <w:contextualSpacing/>
    </w:pPr>
    <w:rPr>
      <w:rFonts w:asciiTheme="minorHAnsi" w:eastAsiaTheme="minorEastAsia" w:hAnsiTheme="minorHAnsi"/>
      <w:sz w:val="20"/>
      <w:szCs w:val="24"/>
      <w:lang w:eastAsia="zh-TW"/>
    </w:rPr>
  </w:style>
  <w:style w:type="paragraph" w:styleId="ListNumber3">
    <w:name w:val="List Number 3"/>
    <w:basedOn w:val="Normal"/>
    <w:uiPriority w:val="98"/>
    <w:semiHidden/>
    <w:rsid w:val="00215F40"/>
    <w:pPr>
      <w:tabs>
        <w:tab w:val="num" w:pos="926"/>
      </w:tabs>
      <w:spacing w:after="200" w:line="260" w:lineRule="atLeast"/>
      <w:ind w:left="926" w:hanging="360"/>
      <w:contextualSpacing/>
    </w:pPr>
    <w:rPr>
      <w:rFonts w:asciiTheme="minorHAnsi" w:eastAsiaTheme="minorEastAsia" w:hAnsiTheme="minorHAnsi"/>
      <w:sz w:val="20"/>
      <w:szCs w:val="24"/>
      <w:lang w:eastAsia="zh-TW"/>
    </w:rPr>
  </w:style>
  <w:style w:type="paragraph" w:styleId="ListNumber4">
    <w:name w:val="List Number 4"/>
    <w:basedOn w:val="Normal"/>
    <w:uiPriority w:val="98"/>
    <w:semiHidden/>
    <w:rsid w:val="00215F40"/>
    <w:pPr>
      <w:tabs>
        <w:tab w:val="num" w:pos="1209"/>
      </w:tabs>
      <w:spacing w:after="200" w:line="260" w:lineRule="atLeast"/>
      <w:ind w:left="1209" w:hanging="360"/>
      <w:contextualSpacing/>
    </w:pPr>
    <w:rPr>
      <w:rFonts w:asciiTheme="minorHAnsi" w:eastAsiaTheme="minorEastAsia" w:hAnsiTheme="minorHAnsi"/>
      <w:sz w:val="20"/>
      <w:szCs w:val="24"/>
      <w:lang w:eastAsia="zh-TW"/>
    </w:rPr>
  </w:style>
  <w:style w:type="paragraph" w:styleId="ListNumber5">
    <w:name w:val="List Number 5"/>
    <w:basedOn w:val="Normal"/>
    <w:uiPriority w:val="98"/>
    <w:semiHidden/>
    <w:rsid w:val="00215F40"/>
    <w:pPr>
      <w:tabs>
        <w:tab w:val="num" w:pos="1634"/>
      </w:tabs>
      <w:spacing w:after="200" w:line="260" w:lineRule="atLeast"/>
      <w:ind w:left="1634" w:hanging="360"/>
      <w:contextualSpacing/>
    </w:pPr>
    <w:rPr>
      <w:rFonts w:asciiTheme="minorHAnsi" w:eastAsiaTheme="minorEastAsia" w:hAnsiTheme="minorHAnsi"/>
      <w:sz w:val="20"/>
      <w:szCs w:val="24"/>
      <w:lang w:eastAsia="zh-TW"/>
    </w:rPr>
  </w:style>
  <w:style w:type="paragraph" w:styleId="MacroText">
    <w:name w:val="macro"/>
    <w:link w:val="MacroTextChar"/>
    <w:uiPriority w:val="98"/>
    <w:semiHidden/>
    <w:rsid w:val="00215F40"/>
    <w:pPr>
      <w:tabs>
        <w:tab w:val="left" w:pos="480"/>
        <w:tab w:val="left" w:pos="960"/>
        <w:tab w:val="left" w:pos="1440"/>
        <w:tab w:val="left" w:pos="1920"/>
        <w:tab w:val="left" w:pos="2400"/>
        <w:tab w:val="left" w:pos="2880"/>
        <w:tab w:val="left" w:pos="3360"/>
        <w:tab w:val="left" w:pos="3840"/>
        <w:tab w:val="left" w:pos="4320"/>
      </w:tabs>
      <w:spacing w:after="200" w:line="264" w:lineRule="auto"/>
      <w:jc w:val="both"/>
    </w:pPr>
    <w:rPr>
      <w:rFonts w:asciiTheme="minorHAnsi" w:eastAsiaTheme="minorEastAsia" w:hAnsiTheme="minorHAnsi"/>
      <w:color w:val="243746" w:themeColor="text1"/>
      <w:sz w:val="20"/>
      <w:szCs w:val="24"/>
      <w:lang w:eastAsia="en-GB"/>
    </w:rPr>
  </w:style>
  <w:style w:type="character" w:customStyle="1" w:styleId="MacroTextChar">
    <w:name w:val="Macro Text Char"/>
    <w:basedOn w:val="DefaultParagraphFont"/>
    <w:link w:val="MacroText"/>
    <w:uiPriority w:val="98"/>
    <w:semiHidden/>
    <w:rsid w:val="00215F40"/>
    <w:rPr>
      <w:rFonts w:asciiTheme="minorHAnsi" w:eastAsiaTheme="minorEastAsia" w:hAnsiTheme="minorHAnsi"/>
      <w:color w:val="243746" w:themeColor="text1"/>
      <w:sz w:val="20"/>
      <w:szCs w:val="24"/>
      <w:lang w:eastAsia="en-GB"/>
    </w:rPr>
  </w:style>
  <w:style w:type="table" w:styleId="MediumGrid1">
    <w:name w:val="Medium Grid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466B88" w:themeColor="text1" w:themeTint="BF"/>
        <w:left w:val="single" w:sz="8" w:space="0" w:color="466B88" w:themeColor="text1" w:themeTint="BF"/>
        <w:bottom w:val="single" w:sz="8" w:space="0" w:color="466B88" w:themeColor="text1" w:themeTint="BF"/>
        <w:right w:val="single" w:sz="8" w:space="0" w:color="466B88" w:themeColor="text1" w:themeTint="BF"/>
        <w:insideH w:val="single" w:sz="8" w:space="0" w:color="466B88" w:themeColor="text1" w:themeTint="BF"/>
        <w:insideV w:val="single" w:sz="8" w:space="0" w:color="466B88" w:themeColor="text1" w:themeTint="BF"/>
      </w:tblBorders>
    </w:tblPr>
    <w:tcPr>
      <w:shd w:val="clear" w:color="auto" w:fill="BCCEDD" w:themeFill="text1" w:themeFillTint="3F"/>
    </w:tcPr>
    <w:tblStylePr w:type="firstRow">
      <w:rPr>
        <w:b/>
        <w:bCs/>
      </w:rPr>
    </w:tblStylePr>
    <w:tblStylePr w:type="lastRow">
      <w:rPr>
        <w:b/>
        <w:bCs/>
      </w:rPr>
      <w:tblPr/>
      <w:tcPr>
        <w:tcBorders>
          <w:top w:val="single" w:sz="18" w:space="0" w:color="466B88" w:themeColor="text1" w:themeTint="BF"/>
        </w:tcBorders>
      </w:tcPr>
    </w:tblStylePr>
    <w:tblStylePr w:type="firstCol">
      <w:rPr>
        <w:b/>
        <w:bCs/>
      </w:rPr>
    </w:tblStylePr>
    <w:tblStylePr w:type="lastCol">
      <w:rPr>
        <w:b/>
        <w:bCs/>
      </w:rPr>
    </w:tblStylePr>
    <w:tblStylePr w:type="band1Vert">
      <w:tblPr/>
      <w:tcPr>
        <w:shd w:val="clear" w:color="auto" w:fill="7A9EBA" w:themeFill="text1" w:themeFillTint="7F"/>
      </w:tcPr>
    </w:tblStylePr>
    <w:tblStylePr w:type="band1Horz">
      <w:tblPr/>
      <w:tcPr>
        <w:shd w:val="clear" w:color="auto" w:fill="7A9EBA" w:themeFill="text1" w:themeFillTint="7F"/>
      </w:tcPr>
    </w:tblStylePr>
  </w:style>
  <w:style w:type="table" w:styleId="MediumGrid1-Accent1">
    <w:name w:val="Medium Grid 1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90F113" w:themeColor="accent1" w:themeTint="BF"/>
        <w:left w:val="single" w:sz="8" w:space="0" w:color="90F113" w:themeColor="accent1" w:themeTint="BF"/>
        <w:bottom w:val="single" w:sz="8" w:space="0" w:color="90F113" w:themeColor="accent1" w:themeTint="BF"/>
        <w:right w:val="single" w:sz="8" w:space="0" w:color="90F113" w:themeColor="accent1" w:themeTint="BF"/>
        <w:insideH w:val="single" w:sz="8" w:space="0" w:color="90F113" w:themeColor="accent1" w:themeTint="BF"/>
        <w:insideV w:val="single" w:sz="8" w:space="0" w:color="90F113" w:themeColor="accent1" w:themeTint="BF"/>
      </w:tblBorders>
    </w:tblPr>
    <w:tcPr>
      <w:shd w:val="clear" w:color="auto" w:fill="DAFAB1" w:themeFill="accent1" w:themeFillTint="3F"/>
    </w:tcPr>
    <w:tblStylePr w:type="firstRow">
      <w:rPr>
        <w:b/>
        <w:bCs/>
      </w:rPr>
    </w:tblStylePr>
    <w:tblStylePr w:type="lastRow">
      <w:rPr>
        <w:b/>
        <w:bCs/>
      </w:rPr>
      <w:tblPr/>
      <w:tcPr>
        <w:tcBorders>
          <w:top w:val="single" w:sz="18" w:space="0" w:color="90F113" w:themeColor="accent1" w:themeTint="BF"/>
        </w:tcBorders>
      </w:tcPr>
    </w:tblStylePr>
    <w:tblStylePr w:type="firstCol">
      <w:rPr>
        <w:b/>
        <w:bCs/>
      </w:rPr>
    </w:tblStylePr>
    <w:tblStylePr w:type="lastCol">
      <w:rPr>
        <w:b/>
        <w:bCs/>
      </w:rPr>
    </w:tblStylePr>
    <w:tblStylePr w:type="band1Vert">
      <w:tblPr/>
      <w:tcPr>
        <w:shd w:val="clear" w:color="auto" w:fill="B5F562" w:themeFill="accent1" w:themeFillTint="7F"/>
      </w:tcPr>
    </w:tblStylePr>
    <w:tblStylePr w:type="band1Horz">
      <w:tblPr/>
      <w:tcPr>
        <w:shd w:val="clear" w:color="auto" w:fill="B5F562" w:themeFill="accent1" w:themeFillTint="7F"/>
      </w:tcPr>
    </w:tblStylePr>
  </w:style>
  <w:style w:type="table" w:styleId="MediumGrid1-Accent2">
    <w:name w:val="Medium Grid 1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466B88" w:themeColor="accent2" w:themeTint="BF"/>
        <w:left w:val="single" w:sz="8" w:space="0" w:color="466B88" w:themeColor="accent2" w:themeTint="BF"/>
        <w:bottom w:val="single" w:sz="8" w:space="0" w:color="466B88" w:themeColor="accent2" w:themeTint="BF"/>
        <w:right w:val="single" w:sz="8" w:space="0" w:color="466B88" w:themeColor="accent2" w:themeTint="BF"/>
        <w:insideH w:val="single" w:sz="8" w:space="0" w:color="466B88" w:themeColor="accent2" w:themeTint="BF"/>
        <w:insideV w:val="single" w:sz="8" w:space="0" w:color="466B88" w:themeColor="accent2" w:themeTint="BF"/>
      </w:tblBorders>
    </w:tblPr>
    <w:tcPr>
      <w:shd w:val="clear" w:color="auto" w:fill="BCCEDD" w:themeFill="accent2" w:themeFillTint="3F"/>
    </w:tcPr>
    <w:tblStylePr w:type="firstRow">
      <w:rPr>
        <w:b/>
        <w:bCs/>
      </w:rPr>
    </w:tblStylePr>
    <w:tblStylePr w:type="lastRow">
      <w:rPr>
        <w:b/>
        <w:bCs/>
      </w:rPr>
      <w:tblPr/>
      <w:tcPr>
        <w:tcBorders>
          <w:top w:val="single" w:sz="18" w:space="0" w:color="466B88" w:themeColor="accent2" w:themeTint="BF"/>
        </w:tcBorders>
      </w:tcPr>
    </w:tblStylePr>
    <w:tblStylePr w:type="firstCol">
      <w:rPr>
        <w:b/>
        <w:bCs/>
      </w:rPr>
    </w:tblStylePr>
    <w:tblStylePr w:type="lastCol">
      <w:rPr>
        <w:b/>
        <w:bCs/>
      </w:rPr>
    </w:tblStylePr>
    <w:tblStylePr w:type="band1Vert">
      <w:tblPr/>
      <w:tcPr>
        <w:shd w:val="clear" w:color="auto" w:fill="7A9EBA" w:themeFill="accent2" w:themeFillTint="7F"/>
      </w:tcPr>
    </w:tblStylePr>
    <w:tblStylePr w:type="band1Horz">
      <w:tblPr/>
      <w:tcPr>
        <w:shd w:val="clear" w:color="auto" w:fill="7A9EBA" w:themeFill="accent2" w:themeFillTint="7F"/>
      </w:tcPr>
    </w:tblStylePr>
  </w:style>
  <w:style w:type="table" w:styleId="MediumGrid1-Accent3">
    <w:name w:val="Medium Grid 1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808D98" w:themeColor="accent3" w:themeTint="BF"/>
        <w:left w:val="single" w:sz="8" w:space="0" w:color="808D98" w:themeColor="accent3" w:themeTint="BF"/>
        <w:bottom w:val="single" w:sz="8" w:space="0" w:color="808D98" w:themeColor="accent3" w:themeTint="BF"/>
        <w:right w:val="single" w:sz="8" w:space="0" w:color="808D98" w:themeColor="accent3" w:themeTint="BF"/>
        <w:insideH w:val="single" w:sz="8" w:space="0" w:color="808D98" w:themeColor="accent3" w:themeTint="BF"/>
        <w:insideV w:val="single" w:sz="8" w:space="0" w:color="80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808D98" w:themeColor="accent3" w:themeTint="BF"/>
        </w:tcBorders>
      </w:tcPr>
    </w:tblStylePr>
    <w:tblStylePr w:type="firstCol">
      <w:rPr>
        <w:b/>
        <w:bCs/>
      </w:rPr>
    </w:tblStylePr>
    <w:tblStylePr w:type="lastCol">
      <w:rPr>
        <w:b/>
        <w:bCs/>
      </w:rPr>
    </w:tblStylePr>
    <w:tblStylePr w:type="band1Vert">
      <w:tblPr/>
      <w:tcPr>
        <w:shd w:val="clear" w:color="auto" w:fill="AAB3BA" w:themeFill="accent3" w:themeFillTint="7F"/>
      </w:tcPr>
    </w:tblStylePr>
    <w:tblStylePr w:type="band1Horz">
      <w:tblPr/>
      <w:tcPr>
        <w:shd w:val="clear" w:color="auto" w:fill="AAB3BA" w:themeFill="accent3" w:themeFillTint="7F"/>
      </w:tcPr>
    </w:tblStylePr>
  </w:style>
  <w:style w:type="table" w:styleId="MediumGrid1-Accent4">
    <w:name w:val="Medium Grid 1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E0EF" w:themeColor="accent5" w:themeTint="BF"/>
        <w:left w:val="single" w:sz="8" w:space="0" w:color="00E0EF" w:themeColor="accent5" w:themeTint="BF"/>
        <w:bottom w:val="single" w:sz="8" w:space="0" w:color="00E0EF" w:themeColor="accent5" w:themeTint="BF"/>
        <w:right w:val="single" w:sz="8" w:space="0" w:color="00E0EF" w:themeColor="accent5" w:themeTint="BF"/>
        <w:insideH w:val="single" w:sz="8" w:space="0" w:color="00E0EF" w:themeColor="accent5" w:themeTint="BF"/>
        <w:insideV w:val="single" w:sz="8" w:space="0" w:color="00E0EF" w:themeColor="accent5" w:themeTint="BF"/>
      </w:tblBorders>
    </w:tblPr>
    <w:tcPr>
      <w:shd w:val="clear" w:color="auto" w:fill="A5F9FF" w:themeFill="accent5" w:themeFillTint="3F"/>
    </w:tcPr>
    <w:tblStylePr w:type="firstRow">
      <w:rPr>
        <w:b/>
        <w:bCs/>
      </w:rPr>
    </w:tblStylePr>
    <w:tblStylePr w:type="lastRow">
      <w:rPr>
        <w:b/>
        <w:bCs/>
      </w:rPr>
      <w:tblPr/>
      <w:tcPr>
        <w:tcBorders>
          <w:top w:val="single" w:sz="18" w:space="0" w:color="00E0EF" w:themeColor="accent5" w:themeTint="BF"/>
        </w:tcBorders>
      </w:tcPr>
    </w:tblStylePr>
    <w:tblStylePr w:type="firstCol">
      <w:rPr>
        <w:b/>
        <w:bCs/>
      </w:rPr>
    </w:tblStylePr>
    <w:tblStylePr w:type="lastCol">
      <w:rPr>
        <w:b/>
        <w:bCs/>
      </w:rPr>
    </w:tblStylePr>
    <w:tblStylePr w:type="band1Vert">
      <w:tblPr/>
      <w:tcPr>
        <w:shd w:val="clear" w:color="auto" w:fill="4BF3FF" w:themeFill="accent5" w:themeFillTint="7F"/>
      </w:tcPr>
    </w:tblStylePr>
    <w:tblStylePr w:type="band1Horz">
      <w:tblPr/>
      <w:tcPr>
        <w:shd w:val="clear" w:color="auto" w:fill="4BF3FF" w:themeFill="accent5" w:themeFillTint="7F"/>
      </w:tcPr>
    </w:tblStylePr>
  </w:style>
  <w:style w:type="table" w:styleId="MediumGrid1-Accent6">
    <w:name w:val="Medium Grid 1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E8594F" w:themeColor="accent6" w:themeTint="BF"/>
        <w:left w:val="single" w:sz="8" w:space="0" w:color="E8594F" w:themeColor="accent6" w:themeTint="BF"/>
        <w:bottom w:val="single" w:sz="8" w:space="0" w:color="E8594F" w:themeColor="accent6" w:themeTint="BF"/>
        <w:right w:val="single" w:sz="8" w:space="0" w:color="E8594F" w:themeColor="accent6" w:themeTint="BF"/>
        <w:insideH w:val="single" w:sz="8" w:space="0" w:color="E8594F" w:themeColor="accent6" w:themeTint="BF"/>
        <w:insideV w:val="single" w:sz="8" w:space="0" w:color="E8594F" w:themeColor="accent6" w:themeTint="BF"/>
      </w:tblBorders>
    </w:tblPr>
    <w:tcPr>
      <w:shd w:val="clear" w:color="auto" w:fill="F7C8C5" w:themeFill="accent6" w:themeFillTint="3F"/>
    </w:tcPr>
    <w:tblStylePr w:type="firstRow">
      <w:rPr>
        <w:b/>
        <w:bCs/>
      </w:rPr>
    </w:tblStylePr>
    <w:tblStylePr w:type="lastRow">
      <w:rPr>
        <w:b/>
        <w:bCs/>
      </w:rPr>
      <w:tblPr/>
      <w:tcPr>
        <w:tcBorders>
          <w:top w:val="single" w:sz="18" w:space="0" w:color="E8594F" w:themeColor="accent6" w:themeTint="BF"/>
        </w:tcBorders>
      </w:tcPr>
    </w:tblStylePr>
    <w:tblStylePr w:type="firstCol">
      <w:rPr>
        <w:b/>
        <w:bCs/>
      </w:rPr>
    </w:tblStylePr>
    <w:tblStylePr w:type="lastCol">
      <w:rPr>
        <w:b/>
        <w:bCs/>
      </w:rPr>
    </w:tblStylePr>
    <w:tblStylePr w:type="band1Vert">
      <w:tblPr/>
      <w:tcPr>
        <w:shd w:val="clear" w:color="auto" w:fill="F0908A" w:themeFill="accent6" w:themeFillTint="7F"/>
      </w:tcPr>
    </w:tblStylePr>
    <w:tblStylePr w:type="band1Horz">
      <w:tblPr/>
      <w:tcPr>
        <w:shd w:val="clear" w:color="auto" w:fill="F0908A" w:themeFill="accent6" w:themeFillTint="7F"/>
      </w:tcPr>
    </w:tblStylePr>
  </w:style>
  <w:style w:type="table" w:styleId="MediumGrid2">
    <w:name w:val="Medium Grid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text1"/>
        <w:left w:val="single" w:sz="8" w:space="0" w:color="243746" w:themeColor="text1"/>
        <w:bottom w:val="single" w:sz="8" w:space="0" w:color="243746" w:themeColor="text1"/>
        <w:right w:val="single" w:sz="8" w:space="0" w:color="243746" w:themeColor="text1"/>
        <w:insideH w:val="single" w:sz="8" w:space="0" w:color="243746" w:themeColor="text1"/>
        <w:insideV w:val="single" w:sz="8" w:space="0" w:color="243746" w:themeColor="text1"/>
      </w:tblBorders>
    </w:tblPr>
    <w:tcPr>
      <w:shd w:val="clear" w:color="auto" w:fill="BCCEDD" w:themeFill="text1" w:themeFillTint="3F"/>
    </w:tcPr>
    <w:tblStylePr w:type="firstRow">
      <w:rPr>
        <w:b/>
        <w:bCs/>
        <w:color w:val="243746" w:themeColor="text1"/>
      </w:rPr>
      <w:tblPr/>
      <w:tcPr>
        <w:shd w:val="clear" w:color="auto" w:fill="E4EBF1" w:themeFill="text1"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C9D7E3" w:themeFill="text1" w:themeFillTint="33"/>
      </w:tcPr>
    </w:tblStylePr>
    <w:tblStylePr w:type="band1Vert">
      <w:tblPr/>
      <w:tcPr>
        <w:shd w:val="clear" w:color="auto" w:fill="7A9EBA" w:themeFill="text1" w:themeFillTint="7F"/>
      </w:tcPr>
    </w:tblStylePr>
    <w:tblStylePr w:type="band1Horz">
      <w:tblPr/>
      <w:tcPr>
        <w:tcBorders>
          <w:insideH w:val="single" w:sz="6" w:space="0" w:color="243746" w:themeColor="text1"/>
          <w:insideV w:val="single" w:sz="6" w:space="0" w:color="243746" w:themeColor="text1"/>
        </w:tcBorders>
        <w:shd w:val="clear" w:color="auto" w:fill="7A9EB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63A70A" w:themeColor="accent1"/>
        <w:left w:val="single" w:sz="8" w:space="0" w:color="63A70A" w:themeColor="accent1"/>
        <w:bottom w:val="single" w:sz="8" w:space="0" w:color="63A70A" w:themeColor="accent1"/>
        <w:right w:val="single" w:sz="8" w:space="0" w:color="63A70A" w:themeColor="accent1"/>
        <w:insideH w:val="single" w:sz="8" w:space="0" w:color="63A70A" w:themeColor="accent1"/>
        <w:insideV w:val="single" w:sz="8" w:space="0" w:color="63A70A" w:themeColor="accent1"/>
      </w:tblBorders>
    </w:tblPr>
    <w:tcPr>
      <w:shd w:val="clear" w:color="auto" w:fill="DAFAB1" w:themeFill="accent1" w:themeFillTint="3F"/>
    </w:tcPr>
    <w:tblStylePr w:type="firstRow">
      <w:rPr>
        <w:b/>
        <w:bCs/>
        <w:color w:val="243746" w:themeColor="text1"/>
      </w:rPr>
      <w:tblPr/>
      <w:tcPr>
        <w:shd w:val="clear" w:color="auto" w:fill="F0FDE0" w:themeFill="accent1"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E1FBC0" w:themeFill="accent1" w:themeFillTint="33"/>
      </w:tcPr>
    </w:tblStylePr>
    <w:tblStylePr w:type="band1Vert">
      <w:tblPr/>
      <w:tcPr>
        <w:shd w:val="clear" w:color="auto" w:fill="B5F562" w:themeFill="accent1" w:themeFillTint="7F"/>
      </w:tcPr>
    </w:tblStylePr>
    <w:tblStylePr w:type="band1Horz">
      <w:tblPr/>
      <w:tcPr>
        <w:tcBorders>
          <w:insideH w:val="single" w:sz="6" w:space="0" w:color="63A70A" w:themeColor="accent1"/>
          <w:insideV w:val="single" w:sz="6" w:space="0" w:color="63A70A" w:themeColor="accent1"/>
        </w:tcBorders>
        <w:shd w:val="clear" w:color="auto" w:fill="B5F56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accent2"/>
        <w:left w:val="single" w:sz="8" w:space="0" w:color="243746" w:themeColor="accent2"/>
        <w:bottom w:val="single" w:sz="8" w:space="0" w:color="243746" w:themeColor="accent2"/>
        <w:right w:val="single" w:sz="8" w:space="0" w:color="243746" w:themeColor="accent2"/>
        <w:insideH w:val="single" w:sz="8" w:space="0" w:color="243746" w:themeColor="accent2"/>
        <w:insideV w:val="single" w:sz="8" w:space="0" w:color="243746" w:themeColor="accent2"/>
      </w:tblBorders>
    </w:tblPr>
    <w:tcPr>
      <w:shd w:val="clear" w:color="auto" w:fill="BCCEDD" w:themeFill="accent2" w:themeFillTint="3F"/>
    </w:tcPr>
    <w:tblStylePr w:type="firstRow">
      <w:rPr>
        <w:b/>
        <w:bCs/>
        <w:color w:val="243746" w:themeColor="text1"/>
      </w:rPr>
      <w:tblPr/>
      <w:tcPr>
        <w:shd w:val="clear" w:color="auto" w:fill="E4EBF1" w:themeFill="accent2"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C9D7E3" w:themeFill="accent2" w:themeFillTint="33"/>
      </w:tcPr>
    </w:tblStylePr>
    <w:tblStylePr w:type="band1Vert">
      <w:tblPr/>
      <w:tcPr>
        <w:shd w:val="clear" w:color="auto" w:fill="7A9EBA" w:themeFill="accent2" w:themeFillTint="7F"/>
      </w:tcPr>
    </w:tblStylePr>
    <w:tblStylePr w:type="band1Horz">
      <w:tblPr/>
      <w:tcPr>
        <w:tcBorders>
          <w:insideH w:val="single" w:sz="6" w:space="0" w:color="243746" w:themeColor="accent2"/>
          <w:insideV w:val="single" w:sz="6" w:space="0" w:color="243746" w:themeColor="accent2"/>
        </w:tcBorders>
        <w:shd w:val="clear" w:color="auto" w:fill="7A9E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5B6770" w:themeColor="accent3"/>
        <w:left w:val="single" w:sz="8" w:space="0" w:color="5B6770" w:themeColor="accent3"/>
        <w:bottom w:val="single" w:sz="8" w:space="0" w:color="5B6770" w:themeColor="accent3"/>
        <w:right w:val="single" w:sz="8" w:space="0" w:color="5B6770" w:themeColor="accent3"/>
        <w:insideH w:val="single" w:sz="8" w:space="0" w:color="5B6770" w:themeColor="accent3"/>
        <w:insideV w:val="single" w:sz="8" w:space="0" w:color="5B6770" w:themeColor="accent3"/>
      </w:tblBorders>
    </w:tblPr>
    <w:tcPr>
      <w:shd w:val="clear" w:color="auto" w:fill="D5D9DD" w:themeFill="accent3" w:themeFillTint="3F"/>
    </w:tcPr>
    <w:tblStylePr w:type="firstRow">
      <w:rPr>
        <w:b/>
        <w:bCs/>
        <w:color w:val="243746" w:themeColor="text1"/>
      </w:rPr>
      <w:tblPr/>
      <w:tcPr>
        <w:shd w:val="clear" w:color="auto" w:fill="EEF0F1" w:themeFill="accent3"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DCE0E3" w:themeFill="accent3" w:themeFillTint="33"/>
      </w:tcPr>
    </w:tblStylePr>
    <w:tblStylePr w:type="band1Vert">
      <w:tblPr/>
      <w:tcPr>
        <w:shd w:val="clear" w:color="auto" w:fill="AAB3BA" w:themeFill="accent3" w:themeFillTint="7F"/>
      </w:tcPr>
    </w:tblStylePr>
    <w:tblStylePr w:type="band1Horz">
      <w:tblPr/>
      <w:tcPr>
        <w:tcBorders>
          <w:insideH w:val="single" w:sz="6" w:space="0" w:color="5B6770" w:themeColor="accent3"/>
          <w:insideV w:val="single" w:sz="6" w:space="0" w:color="5B6770" w:themeColor="accent3"/>
        </w:tcBorders>
        <w:shd w:val="clear" w:color="auto" w:fill="AAB3B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243746" w:themeColor="text1"/>
      </w:rPr>
      <w:tblPr/>
      <w:tcPr>
        <w:shd w:val="clear" w:color="auto" w:fill="FFF7E4" w:themeFill="accent4"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8C95" w:themeColor="accent5"/>
        <w:left w:val="single" w:sz="8" w:space="0" w:color="008C95" w:themeColor="accent5"/>
        <w:bottom w:val="single" w:sz="8" w:space="0" w:color="008C95" w:themeColor="accent5"/>
        <w:right w:val="single" w:sz="8" w:space="0" w:color="008C95" w:themeColor="accent5"/>
        <w:insideH w:val="single" w:sz="8" w:space="0" w:color="008C95" w:themeColor="accent5"/>
        <w:insideV w:val="single" w:sz="8" w:space="0" w:color="008C95" w:themeColor="accent5"/>
      </w:tblBorders>
    </w:tblPr>
    <w:tcPr>
      <w:shd w:val="clear" w:color="auto" w:fill="A5F9FF" w:themeFill="accent5" w:themeFillTint="3F"/>
    </w:tcPr>
    <w:tblStylePr w:type="firstRow">
      <w:rPr>
        <w:b/>
        <w:bCs/>
        <w:color w:val="243746" w:themeColor="text1"/>
      </w:rPr>
      <w:tblPr/>
      <w:tcPr>
        <w:shd w:val="clear" w:color="auto" w:fill="DBFCFF" w:themeFill="accent5"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B6FAFF" w:themeFill="accent5" w:themeFillTint="33"/>
      </w:tcPr>
    </w:tblStylePr>
    <w:tblStylePr w:type="band1Vert">
      <w:tblPr/>
      <w:tcPr>
        <w:shd w:val="clear" w:color="auto" w:fill="4BF3FF" w:themeFill="accent5" w:themeFillTint="7F"/>
      </w:tcPr>
    </w:tblStylePr>
    <w:tblStylePr w:type="band1Horz">
      <w:tblPr/>
      <w:tcPr>
        <w:tcBorders>
          <w:insideH w:val="single" w:sz="6" w:space="0" w:color="008C95" w:themeColor="accent5"/>
          <w:insideV w:val="single" w:sz="6" w:space="0" w:color="008C95" w:themeColor="accent5"/>
        </w:tcBorders>
        <w:shd w:val="clear" w:color="auto" w:fill="4BF3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DA281C" w:themeColor="accent6"/>
        <w:left w:val="single" w:sz="8" w:space="0" w:color="DA281C" w:themeColor="accent6"/>
        <w:bottom w:val="single" w:sz="8" w:space="0" w:color="DA281C" w:themeColor="accent6"/>
        <w:right w:val="single" w:sz="8" w:space="0" w:color="DA281C" w:themeColor="accent6"/>
        <w:insideH w:val="single" w:sz="8" w:space="0" w:color="DA281C" w:themeColor="accent6"/>
        <w:insideV w:val="single" w:sz="8" w:space="0" w:color="DA281C" w:themeColor="accent6"/>
      </w:tblBorders>
    </w:tblPr>
    <w:tcPr>
      <w:shd w:val="clear" w:color="auto" w:fill="F7C8C5" w:themeFill="accent6" w:themeFillTint="3F"/>
    </w:tcPr>
    <w:tblStylePr w:type="firstRow">
      <w:rPr>
        <w:b/>
        <w:bCs/>
        <w:color w:val="243746" w:themeColor="text1"/>
      </w:rPr>
      <w:tblPr/>
      <w:tcPr>
        <w:shd w:val="clear" w:color="auto" w:fill="FCE9E7" w:themeFill="accent6" w:themeFillTint="19"/>
      </w:tcPr>
    </w:tblStylePr>
    <w:tblStylePr w:type="lastRow">
      <w:rPr>
        <w:b/>
        <w:bCs/>
        <w:color w:val="243746" w:themeColor="text1"/>
      </w:rPr>
      <w:tblPr/>
      <w:tcPr>
        <w:tcBorders>
          <w:top w:val="single" w:sz="12" w:space="0" w:color="243746" w:themeColor="text1"/>
          <w:left w:val="nil"/>
          <w:bottom w:val="nil"/>
          <w:right w:val="nil"/>
          <w:insideH w:val="nil"/>
          <w:insideV w:val="nil"/>
        </w:tcBorders>
        <w:shd w:val="clear" w:color="auto" w:fill="FFFFFF" w:themeFill="background1"/>
      </w:tcPr>
    </w:tblStylePr>
    <w:tblStylePr w:type="firstCol">
      <w:rPr>
        <w:b/>
        <w:bCs/>
        <w:color w:val="24374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43746" w:themeColor="text1"/>
      </w:rPr>
      <w:tblPr/>
      <w:tcPr>
        <w:tcBorders>
          <w:top w:val="nil"/>
          <w:left w:val="nil"/>
          <w:bottom w:val="nil"/>
          <w:right w:val="nil"/>
          <w:insideH w:val="nil"/>
          <w:insideV w:val="nil"/>
        </w:tcBorders>
        <w:shd w:val="clear" w:color="auto" w:fill="F9D2D0" w:themeFill="accent6" w:themeFillTint="33"/>
      </w:tcPr>
    </w:tblStylePr>
    <w:tblStylePr w:type="band1Vert">
      <w:tblPr/>
      <w:tcPr>
        <w:shd w:val="clear" w:color="auto" w:fill="F0908A" w:themeFill="accent6" w:themeFillTint="7F"/>
      </w:tcPr>
    </w:tblStylePr>
    <w:tblStylePr w:type="band1Horz">
      <w:tblPr/>
      <w:tcPr>
        <w:tcBorders>
          <w:insideH w:val="single" w:sz="6" w:space="0" w:color="DA281C" w:themeColor="accent6"/>
          <w:insideV w:val="single" w:sz="6" w:space="0" w:color="DA281C" w:themeColor="accent6"/>
        </w:tcBorders>
        <w:shd w:val="clear" w:color="auto" w:fill="F090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ED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374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374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374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374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9EB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9EBA" w:themeFill="text1" w:themeFillTint="7F"/>
      </w:tcPr>
    </w:tblStylePr>
  </w:style>
  <w:style w:type="table" w:styleId="MediumGrid3-Accent1">
    <w:name w:val="Medium Grid 3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AB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70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70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70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70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F56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F562" w:themeFill="accent1" w:themeFillTint="7F"/>
      </w:tcPr>
    </w:tblStylePr>
  </w:style>
  <w:style w:type="table" w:styleId="MediumGrid3-Accent2">
    <w:name w:val="Medium Grid 3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E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374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374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374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374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9E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9EBA" w:themeFill="accent2" w:themeFillTint="7F"/>
      </w:tcPr>
    </w:tblStylePr>
  </w:style>
  <w:style w:type="table" w:styleId="MediumGrid3-Accent3">
    <w:name w:val="Medium Grid 3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A" w:themeFill="accent3" w:themeFillTint="7F"/>
      </w:tcPr>
    </w:tblStylePr>
  </w:style>
  <w:style w:type="table" w:styleId="MediumGrid3-Accent4">
    <w:name w:val="Medium Grid 3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C9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C9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C9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C9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3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3FF" w:themeFill="accent5" w:themeFillTint="7F"/>
      </w:tcPr>
    </w:tblStylePr>
  </w:style>
  <w:style w:type="table" w:styleId="MediumGrid3-Accent6">
    <w:name w:val="Medium Grid 3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281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281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281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281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0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08A" w:themeFill="accent6" w:themeFillTint="7F"/>
      </w:tcPr>
    </w:tblStylePr>
  </w:style>
  <w:style w:type="table" w:styleId="MediumList1">
    <w:name w:val="Medium Lis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text1"/>
        <w:bottom w:val="single" w:sz="8" w:space="0" w:color="243746" w:themeColor="text1"/>
      </w:tblBorders>
    </w:tblPr>
    <w:tblStylePr w:type="firstRow">
      <w:rPr>
        <w:rFonts w:asciiTheme="majorHAnsi" w:eastAsiaTheme="majorEastAsia" w:hAnsiTheme="majorHAnsi" w:cstheme="majorBidi"/>
      </w:rPr>
      <w:tblPr/>
      <w:tcPr>
        <w:tcBorders>
          <w:top w:val="nil"/>
          <w:bottom w:val="single" w:sz="8" w:space="0" w:color="243746" w:themeColor="text1"/>
        </w:tcBorders>
      </w:tcPr>
    </w:tblStylePr>
    <w:tblStylePr w:type="lastRow">
      <w:rPr>
        <w:b/>
        <w:bCs/>
        <w:color w:val="243746" w:themeColor="text2"/>
      </w:rPr>
      <w:tblPr/>
      <w:tcPr>
        <w:tcBorders>
          <w:top w:val="single" w:sz="8" w:space="0" w:color="243746" w:themeColor="text1"/>
          <w:bottom w:val="single" w:sz="8" w:space="0" w:color="243746" w:themeColor="text1"/>
        </w:tcBorders>
      </w:tcPr>
    </w:tblStylePr>
    <w:tblStylePr w:type="firstCol">
      <w:rPr>
        <w:b/>
        <w:bCs/>
      </w:rPr>
    </w:tblStylePr>
    <w:tblStylePr w:type="lastCol">
      <w:rPr>
        <w:b/>
        <w:bCs/>
      </w:rPr>
      <w:tblPr/>
      <w:tcPr>
        <w:tcBorders>
          <w:top w:val="single" w:sz="8" w:space="0" w:color="243746" w:themeColor="text1"/>
          <w:bottom w:val="single" w:sz="8" w:space="0" w:color="243746" w:themeColor="text1"/>
        </w:tcBorders>
      </w:tcPr>
    </w:tblStylePr>
    <w:tblStylePr w:type="band1Vert">
      <w:tblPr/>
      <w:tcPr>
        <w:shd w:val="clear" w:color="auto" w:fill="BCCEDD" w:themeFill="text1" w:themeFillTint="3F"/>
      </w:tcPr>
    </w:tblStylePr>
    <w:tblStylePr w:type="band1Horz">
      <w:tblPr/>
      <w:tcPr>
        <w:shd w:val="clear" w:color="auto" w:fill="BCCEDD" w:themeFill="text1" w:themeFillTint="3F"/>
      </w:tcPr>
    </w:tblStylePr>
  </w:style>
  <w:style w:type="table" w:styleId="MediumList1-Accent1">
    <w:name w:val="Medium List 1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63A70A" w:themeColor="accent1"/>
        <w:bottom w:val="single" w:sz="8" w:space="0" w:color="63A70A" w:themeColor="accent1"/>
      </w:tblBorders>
    </w:tblPr>
    <w:tblStylePr w:type="firstRow">
      <w:rPr>
        <w:rFonts w:asciiTheme="majorHAnsi" w:eastAsiaTheme="majorEastAsia" w:hAnsiTheme="majorHAnsi" w:cstheme="majorBidi"/>
      </w:rPr>
      <w:tblPr/>
      <w:tcPr>
        <w:tcBorders>
          <w:top w:val="nil"/>
          <w:bottom w:val="single" w:sz="8" w:space="0" w:color="63A70A" w:themeColor="accent1"/>
        </w:tcBorders>
      </w:tcPr>
    </w:tblStylePr>
    <w:tblStylePr w:type="lastRow">
      <w:rPr>
        <w:b/>
        <w:bCs/>
        <w:color w:val="243746" w:themeColor="text2"/>
      </w:rPr>
      <w:tblPr/>
      <w:tcPr>
        <w:tcBorders>
          <w:top w:val="single" w:sz="8" w:space="0" w:color="63A70A" w:themeColor="accent1"/>
          <w:bottom w:val="single" w:sz="8" w:space="0" w:color="63A70A" w:themeColor="accent1"/>
        </w:tcBorders>
      </w:tcPr>
    </w:tblStylePr>
    <w:tblStylePr w:type="firstCol">
      <w:rPr>
        <w:b/>
        <w:bCs/>
      </w:rPr>
    </w:tblStylePr>
    <w:tblStylePr w:type="lastCol">
      <w:rPr>
        <w:b/>
        <w:bCs/>
      </w:rPr>
      <w:tblPr/>
      <w:tcPr>
        <w:tcBorders>
          <w:top w:val="single" w:sz="8" w:space="0" w:color="63A70A" w:themeColor="accent1"/>
          <w:bottom w:val="single" w:sz="8" w:space="0" w:color="63A70A" w:themeColor="accent1"/>
        </w:tcBorders>
      </w:tcPr>
    </w:tblStylePr>
    <w:tblStylePr w:type="band1Vert">
      <w:tblPr/>
      <w:tcPr>
        <w:shd w:val="clear" w:color="auto" w:fill="DAFAB1" w:themeFill="accent1" w:themeFillTint="3F"/>
      </w:tcPr>
    </w:tblStylePr>
    <w:tblStylePr w:type="band1Horz">
      <w:tblPr/>
      <w:tcPr>
        <w:shd w:val="clear" w:color="auto" w:fill="DAFAB1" w:themeFill="accent1" w:themeFillTint="3F"/>
      </w:tcPr>
    </w:tblStylePr>
  </w:style>
  <w:style w:type="table" w:styleId="MediumList1-Accent2">
    <w:name w:val="Medium List 1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accent2"/>
        <w:bottom w:val="single" w:sz="8" w:space="0" w:color="243746" w:themeColor="accent2"/>
      </w:tblBorders>
    </w:tblPr>
    <w:tblStylePr w:type="firstRow">
      <w:rPr>
        <w:rFonts w:asciiTheme="majorHAnsi" w:eastAsiaTheme="majorEastAsia" w:hAnsiTheme="majorHAnsi" w:cstheme="majorBidi"/>
      </w:rPr>
      <w:tblPr/>
      <w:tcPr>
        <w:tcBorders>
          <w:top w:val="nil"/>
          <w:bottom w:val="single" w:sz="8" w:space="0" w:color="243746" w:themeColor="accent2"/>
        </w:tcBorders>
      </w:tcPr>
    </w:tblStylePr>
    <w:tblStylePr w:type="lastRow">
      <w:rPr>
        <w:b/>
        <w:bCs/>
        <w:color w:val="243746" w:themeColor="text2"/>
      </w:rPr>
      <w:tblPr/>
      <w:tcPr>
        <w:tcBorders>
          <w:top w:val="single" w:sz="8" w:space="0" w:color="243746" w:themeColor="accent2"/>
          <w:bottom w:val="single" w:sz="8" w:space="0" w:color="243746" w:themeColor="accent2"/>
        </w:tcBorders>
      </w:tcPr>
    </w:tblStylePr>
    <w:tblStylePr w:type="firstCol">
      <w:rPr>
        <w:b/>
        <w:bCs/>
      </w:rPr>
    </w:tblStylePr>
    <w:tblStylePr w:type="lastCol">
      <w:rPr>
        <w:b/>
        <w:bCs/>
      </w:rPr>
      <w:tblPr/>
      <w:tcPr>
        <w:tcBorders>
          <w:top w:val="single" w:sz="8" w:space="0" w:color="243746" w:themeColor="accent2"/>
          <w:bottom w:val="single" w:sz="8" w:space="0" w:color="243746" w:themeColor="accent2"/>
        </w:tcBorders>
      </w:tcPr>
    </w:tblStylePr>
    <w:tblStylePr w:type="band1Vert">
      <w:tblPr/>
      <w:tcPr>
        <w:shd w:val="clear" w:color="auto" w:fill="BCCEDD" w:themeFill="accent2" w:themeFillTint="3F"/>
      </w:tcPr>
    </w:tblStylePr>
    <w:tblStylePr w:type="band1Horz">
      <w:tblPr/>
      <w:tcPr>
        <w:shd w:val="clear" w:color="auto" w:fill="BCCEDD" w:themeFill="accent2" w:themeFillTint="3F"/>
      </w:tcPr>
    </w:tblStylePr>
  </w:style>
  <w:style w:type="table" w:styleId="MediumList1-Accent3">
    <w:name w:val="Medium List 1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5B6770" w:themeColor="accent3"/>
        <w:bottom w:val="single" w:sz="8" w:space="0" w:color="5B6770" w:themeColor="accent3"/>
      </w:tblBorders>
    </w:tblPr>
    <w:tblStylePr w:type="firstRow">
      <w:rPr>
        <w:rFonts w:asciiTheme="majorHAnsi" w:eastAsiaTheme="majorEastAsia" w:hAnsiTheme="majorHAnsi" w:cstheme="majorBidi"/>
      </w:rPr>
      <w:tblPr/>
      <w:tcPr>
        <w:tcBorders>
          <w:top w:val="nil"/>
          <w:bottom w:val="single" w:sz="8" w:space="0" w:color="5B6770" w:themeColor="accent3"/>
        </w:tcBorders>
      </w:tcPr>
    </w:tblStylePr>
    <w:tblStylePr w:type="lastRow">
      <w:rPr>
        <w:b/>
        <w:bCs/>
        <w:color w:val="243746" w:themeColor="text2"/>
      </w:rPr>
      <w:tblPr/>
      <w:tcPr>
        <w:tcBorders>
          <w:top w:val="single" w:sz="8" w:space="0" w:color="5B6770" w:themeColor="accent3"/>
          <w:bottom w:val="single" w:sz="8" w:space="0" w:color="5B6770" w:themeColor="accent3"/>
        </w:tcBorders>
      </w:tcPr>
    </w:tblStylePr>
    <w:tblStylePr w:type="firstCol">
      <w:rPr>
        <w:b/>
        <w:bCs/>
      </w:rPr>
    </w:tblStylePr>
    <w:tblStylePr w:type="lastCol">
      <w:rPr>
        <w:b/>
        <w:bCs/>
      </w:rPr>
      <w:tblPr/>
      <w:tcPr>
        <w:tcBorders>
          <w:top w:val="single" w:sz="8" w:space="0" w:color="5B6770" w:themeColor="accent3"/>
          <w:bottom w:val="single" w:sz="8" w:space="0" w:color="5B6770"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243746"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8C95" w:themeColor="accent5"/>
        <w:bottom w:val="single" w:sz="8" w:space="0" w:color="008C95" w:themeColor="accent5"/>
      </w:tblBorders>
    </w:tblPr>
    <w:tblStylePr w:type="firstRow">
      <w:rPr>
        <w:rFonts w:asciiTheme="majorHAnsi" w:eastAsiaTheme="majorEastAsia" w:hAnsiTheme="majorHAnsi" w:cstheme="majorBidi"/>
      </w:rPr>
      <w:tblPr/>
      <w:tcPr>
        <w:tcBorders>
          <w:top w:val="nil"/>
          <w:bottom w:val="single" w:sz="8" w:space="0" w:color="008C95" w:themeColor="accent5"/>
        </w:tcBorders>
      </w:tcPr>
    </w:tblStylePr>
    <w:tblStylePr w:type="lastRow">
      <w:rPr>
        <w:b/>
        <w:bCs/>
        <w:color w:val="243746" w:themeColor="text2"/>
      </w:rPr>
      <w:tblPr/>
      <w:tcPr>
        <w:tcBorders>
          <w:top w:val="single" w:sz="8" w:space="0" w:color="008C95" w:themeColor="accent5"/>
          <w:bottom w:val="single" w:sz="8" w:space="0" w:color="008C95" w:themeColor="accent5"/>
        </w:tcBorders>
      </w:tcPr>
    </w:tblStylePr>
    <w:tblStylePr w:type="firstCol">
      <w:rPr>
        <w:b/>
        <w:bCs/>
      </w:rPr>
    </w:tblStylePr>
    <w:tblStylePr w:type="lastCol">
      <w:rPr>
        <w:b/>
        <w:bCs/>
      </w:rPr>
      <w:tblPr/>
      <w:tcPr>
        <w:tcBorders>
          <w:top w:val="single" w:sz="8" w:space="0" w:color="008C95" w:themeColor="accent5"/>
          <w:bottom w:val="single" w:sz="8" w:space="0" w:color="008C95" w:themeColor="accent5"/>
        </w:tcBorders>
      </w:tcPr>
    </w:tblStylePr>
    <w:tblStylePr w:type="band1Vert">
      <w:tblPr/>
      <w:tcPr>
        <w:shd w:val="clear" w:color="auto" w:fill="A5F9FF" w:themeFill="accent5" w:themeFillTint="3F"/>
      </w:tcPr>
    </w:tblStylePr>
    <w:tblStylePr w:type="band1Horz">
      <w:tblPr/>
      <w:tcPr>
        <w:shd w:val="clear" w:color="auto" w:fill="A5F9FF" w:themeFill="accent5" w:themeFillTint="3F"/>
      </w:tcPr>
    </w:tblStylePr>
  </w:style>
  <w:style w:type="table" w:styleId="MediumList1-Accent6">
    <w:name w:val="Medium List 1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DA281C" w:themeColor="accent6"/>
        <w:bottom w:val="single" w:sz="8" w:space="0" w:color="DA281C" w:themeColor="accent6"/>
      </w:tblBorders>
    </w:tblPr>
    <w:tblStylePr w:type="firstRow">
      <w:rPr>
        <w:rFonts w:asciiTheme="majorHAnsi" w:eastAsiaTheme="majorEastAsia" w:hAnsiTheme="majorHAnsi" w:cstheme="majorBidi"/>
      </w:rPr>
      <w:tblPr/>
      <w:tcPr>
        <w:tcBorders>
          <w:top w:val="nil"/>
          <w:bottom w:val="single" w:sz="8" w:space="0" w:color="DA281C" w:themeColor="accent6"/>
        </w:tcBorders>
      </w:tcPr>
    </w:tblStylePr>
    <w:tblStylePr w:type="lastRow">
      <w:rPr>
        <w:b/>
        <w:bCs/>
        <w:color w:val="243746" w:themeColor="text2"/>
      </w:rPr>
      <w:tblPr/>
      <w:tcPr>
        <w:tcBorders>
          <w:top w:val="single" w:sz="8" w:space="0" w:color="DA281C" w:themeColor="accent6"/>
          <w:bottom w:val="single" w:sz="8" w:space="0" w:color="DA281C" w:themeColor="accent6"/>
        </w:tcBorders>
      </w:tcPr>
    </w:tblStylePr>
    <w:tblStylePr w:type="firstCol">
      <w:rPr>
        <w:b/>
        <w:bCs/>
      </w:rPr>
    </w:tblStylePr>
    <w:tblStylePr w:type="lastCol">
      <w:rPr>
        <w:b/>
        <w:bCs/>
      </w:rPr>
      <w:tblPr/>
      <w:tcPr>
        <w:tcBorders>
          <w:top w:val="single" w:sz="8" w:space="0" w:color="DA281C" w:themeColor="accent6"/>
          <w:bottom w:val="single" w:sz="8" w:space="0" w:color="DA281C" w:themeColor="accent6"/>
        </w:tcBorders>
      </w:tcPr>
    </w:tblStylePr>
    <w:tblStylePr w:type="band1Vert">
      <w:tblPr/>
      <w:tcPr>
        <w:shd w:val="clear" w:color="auto" w:fill="F7C8C5" w:themeFill="accent6" w:themeFillTint="3F"/>
      </w:tcPr>
    </w:tblStylePr>
    <w:tblStylePr w:type="band1Horz">
      <w:tblPr/>
      <w:tcPr>
        <w:shd w:val="clear" w:color="auto" w:fill="F7C8C5" w:themeFill="accent6" w:themeFillTint="3F"/>
      </w:tcPr>
    </w:tblStylePr>
  </w:style>
  <w:style w:type="table" w:styleId="MediumList2">
    <w:name w:val="Medium Lis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text1"/>
        <w:left w:val="single" w:sz="8" w:space="0" w:color="243746" w:themeColor="text1"/>
        <w:bottom w:val="single" w:sz="8" w:space="0" w:color="243746" w:themeColor="text1"/>
        <w:right w:val="single" w:sz="8" w:space="0" w:color="243746" w:themeColor="text1"/>
      </w:tblBorders>
    </w:tblPr>
    <w:tblStylePr w:type="firstRow">
      <w:rPr>
        <w:sz w:val="24"/>
        <w:szCs w:val="24"/>
      </w:rPr>
      <w:tblPr/>
      <w:tcPr>
        <w:tcBorders>
          <w:top w:val="nil"/>
          <w:left w:val="nil"/>
          <w:bottom w:val="single" w:sz="24" w:space="0" w:color="243746" w:themeColor="text1"/>
          <w:right w:val="nil"/>
          <w:insideH w:val="nil"/>
          <w:insideV w:val="nil"/>
        </w:tcBorders>
        <w:shd w:val="clear" w:color="auto" w:fill="FFFFFF" w:themeFill="background1"/>
      </w:tcPr>
    </w:tblStylePr>
    <w:tblStylePr w:type="lastRow">
      <w:tblPr/>
      <w:tcPr>
        <w:tcBorders>
          <w:top w:val="single" w:sz="8" w:space="0" w:color="24374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3746" w:themeColor="text1"/>
          <w:insideH w:val="nil"/>
          <w:insideV w:val="nil"/>
        </w:tcBorders>
        <w:shd w:val="clear" w:color="auto" w:fill="FFFFFF" w:themeFill="background1"/>
      </w:tcPr>
    </w:tblStylePr>
    <w:tblStylePr w:type="lastCol">
      <w:tblPr/>
      <w:tcPr>
        <w:tcBorders>
          <w:top w:val="nil"/>
          <w:left w:val="single" w:sz="8" w:space="0" w:color="24374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EDD" w:themeFill="text1" w:themeFillTint="3F"/>
      </w:tcPr>
    </w:tblStylePr>
    <w:tblStylePr w:type="band1Horz">
      <w:tblPr/>
      <w:tcPr>
        <w:tcBorders>
          <w:top w:val="nil"/>
          <w:bottom w:val="nil"/>
          <w:insideH w:val="nil"/>
          <w:insideV w:val="nil"/>
        </w:tcBorders>
        <w:shd w:val="clear" w:color="auto" w:fill="BCCED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63A70A" w:themeColor="accent1"/>
        <w:left w:val="single" w:sz="8" w:space="0" w:color="63A70A" w:themeColor="accent1"/>
        <w:bottom w:val="single" w:sz="8" w:space="0" w:color="63A70A" w:themeColor="accent1"/>
        <w:right w:val="single" w:sz="8" w:space="0" w:color="63A70A" w:themeColor="accent1"/>
      </w:tblBorders>
    </w:tblPr>
    <w:tblStylePr w:type="firstRow">
      <w:rPr>
        <w:sz w:val="24"/>
        <w:szCs w:val="24"/>
      </w:rPr>
      <w:tblPr/>
      <w:tcPr>
        <w:tcBorders>
          <w:top w:val="nil"/>
          <w:left w:val="nil"/>
          <w:bottom w:val="single" w:sz="24" w:space="0" w:color="63A70A" w:themeColor="accent1"/>
          <w:right w:val="nil"/>
          <w:insideH w:val="nil"/>
          <w:insideV w:val="nil"/>
        </w:tcBorders>
        <w:shd w:val="clear" w:color="auto" w:fill="FFFFFF" w:themeFill="background1"/>
      </w:tcPr>
    </w:tblStylePr>
    <w:tblStylePr w:type="lastRow">
      <w:tblPr/>
      <w:tcPr>
        <w:tcBorders>
          <w:top w:val="single" w:sz="8" w:space="0" w:color="63A70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70A" w:themeColor="accent1"/>
          <w:insideH w:val="nil"/>
          <w:insideV w:val="nil"/>
        </w:tcBorders>
        <w:shd w:val="clear" w:color="auto" w:fill="FFFFFF" w:themeFill="background1"/>
      </w:tcPr>
    </w:tblStylePr>
    <w:tblStylePr w:type="lastCol">
      <w:tblPr/>
      <w:tcPr>
        <w:tcBorders>
          <w:top w:val="nil"/>
          <w:left w:val="single" w:sz="8" w:space="0" w:color="63A70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AB1" w:themeFill="accent1" w:themeFillTint="3F"/>
      </w:tcPr>
    </w:tblStylePr>
    <w:tblStylePr w:type="band1Horz">
      <w:tblPr/>
      <w:tcPr>
        <w:tcBorders>
          <w:top w:val="nil"/>
          <w:bottom w:val="nil"/>
          <w:insideH w:val="nil"/>
          <w:insideV w:val="nil"/>
        </w:tcBorders>
        <w:shd w:val="clear" w:color="auto" w:fill="DAFAB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243746" w:themeColor="accent2"/>
        <w:left w:val="single" w:sz="8" w:space="0" w:color="243746" w:themeColor="accent2"/>
        <w:bottom w:val="single" w:sz="8" w:space="0" w:color="243746" w:themeColor="accent2"/>
        <w:right w:val="single" w:sz="8" w:space="0" w:color="243746" w:themeColor="accent2"/>
      </w:tblBorders>
    </w:tblPr>
    <w:tblStylePr w:type="firstRow">
      <w:rPr>
        <w:sz w:val="24"/>
        <w:szCs w:val="24"/>
      </w:rPr>
      <w:tblPr/>
      <w:tcPr>
        <w:tcBorders>
          <w:top w:val="nil"/>
          <w:left w:val="nil"/>
          <w:bottom w:val="single" w:sz="24" w:space="0" w:color="243746" w:themeColor="accent2"/>
          <w:right w:val="nil"/>
          <w:insideH w:val="nil"/>
          <w:insideV w:val="nil"/>
        </w:tcBorders>
        <w:shd w:val="clear" w:color="auto" w:fill="FFFFFF" w:themeFill="background1"/>
      </w:tcPr>
    </w:tblStylePr>
    <w:tblStylePr w:type="lastRow">
      <w:tblPr/>
      <w:tcPr>
        <w:tcBorders>
          <w:top w:val="single" w:sz="8" w:space="0" w:color="24374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3746" w:themeColor="accent2"/>
          <w:insideH w:val="nil"/>
          <w:insideV w:val="nil"/>
        </w:tcBorders>
        <w:shd w:val="clear" w:color="auto" w:fill="FFFFFF" w:themeFill="background1"/>
      </w:tcPr>
    </w:tblStylePr>
    <w:tblStylePr w:type="lastCol">
      <w:tblPr/>
      <w:tcPr>
        <w:tcBorders>
          <w:top w:val="nil"/>
          <w:left w:val="single" w:sz="8" w:space="0" w:color="24374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EDD" w:themeFill="accent2" w:themeFillTint="3F"/>
      </w:tcPr>
    </w:tblStylePr>
    <w:tblStylePr w:type="band1Horz">
      <w:tblPr/>
      <w:tcPr>
        <w:tcBorders>
          <w:top w:val="nil"/>
          <w:bottom w:val="nil"/>
          <w:insideH w:val="nil"/>
          <w:insideV w:val="nil"/>
        </w:tcBorders>
        <w:shd w:val="clear" w:color="auto" w:fill="BCCE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5B6770" w:themeColor="accent3"/>
        <w:left w:val="single" w:sz="8" w:space="0" w:color="5B6770" w:themeColor="accent3"/>
        <w:bottom w:val="single" w:sz="8" w:space="0" w:color="5B6770" w:themeColor="accent3"/>
        <w:right w:val="single" w:sz="8" w:space="0" w:color="5B6770" w:themeColor="accent3"/>
      </w:tblBorders>
    </w:tblPr>
    <w:tblStylePr w:type="firstRow">
      <w:rPr>
        <w:sz w:val="24"/>
        <w:szCs w:val="24"/>
      </w:rPr>
      <w:tblPr/>
      <w:tcPr>
        <w:tcBorders>
          <w:top w:val="nil"/>
          <w:left w:val="nil"/>
          <w:bottom w:val="single" w:sz="24" w:space="0" w:color="5B6770" w:themeColor="accent3"/>
          <w:right w:val="nil"/>
          <w:insideH w:val="nil"/>
          <w:insideV w:val="nil"/>
        </w:tcBorders>
        <w:shd w:val="clear" w:color="auto" w:fill="FFFFFF" w:themeFill="background1"/>
      </w:tcPr>
    </w:tblStylePr>
    <w:tblStylePr w:type="lastRow">
      <w:tblPr/>
      <w:tcPr>
        <w:tcBorders>
          <w:top w:val="single" w:sz="8" w:space="0" w:color="5B677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0" w:themeColor="accent3"/>
          <w:insideH w:val="nil"/>
          <w:insideV w:val="nil"/>
        </w:tcBorders>
        <w:shd w:val="clear" w:color="auto" w:fill="FFFFFF" w:themeFill="background1"/>
      </w:tcPr>
    </w:tblStylePr>
    <w:tblStylePr w:type="lastCol">
      <w:tblPr/>
      <w:tcPr>
        <w:tcBorders>
          <w:top w:val="nil"/>
          <w:left w:val="single" w:sz="8" w:space="0" w:color="5B677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single" w:sz="8" w:space="0" w:color="F2A9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8C95" w:themeColor="accent5"/>
        <w:left w:val="single" w:sz="8" w:space="0" w:color="008C95" w:themeColor="accent5"/>
        <w:bottom w:val="single" w:sz="8" w:space="0" w:color="008C95" w:themeColor="accent5"/>
        <w:right w:val="single" w:sz="8" w:space="0" w:color="008C95" w:themeColor="accent5"/>
      </w:tblBorders>
    </w:tblPr>
    <w:tblStylePr w:type="firstRow">
      <w:rPr>
        <w:sz w:val="24"/>
        <w:szCs w:val="24"/>
      </w:rPr>
      <w:tblPr/>
      <w:tcPr>
        <w:tcBorders>
          <w:top w:val="nil"/>
          <w:left w:val="nil"/>
          <w:bottom w:val="single" w:sz="24" w:space="0" w:color="008C95" w:themeColor="accent5"/>
          <w:right w:val="nil"/>
          <w:insideH w:val="nil"/>
          <w:insideV w:val="nil"/>
        </w:tcBorders>
        <w:shd w:val="clear" w:color="auto" w:fill="FFFFFF" w:themeFill="background1"/>
      </w:tcPr>
    </w:tblStylePr>
    <w:tblStylePr w:type="lastRow">
      <w:tblPr/>
      <w:tcPr>
        <w:tcBorders>
          <w:top w:val="single" w:sz="8" w:space="0" w:color="008C9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C95" w:themeColor="accent5"/>
          <w:insideH w:val="nil"/>
          <w:insideV w:val="nil"/>
        </w:tcBorders>
        <w:shd w:val="clear" w:color="auto" w:fill="FFFFFF" w:themeFill="background1"/>
      </w:tcPr>
    </w:tblStylePr>
    <w:tblStylePr w:type="lastCol">
      <w:tblPr/>
      <w:tcPr>
        <w:tcBorders>
          <w:top w:val="nil"/>
          <w:left w:val="single" w:sz="8" w:space="0" w:color="008C9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F9FF" w:themeFill="accent5" w:themeFillTint="3F"/>
      </w:tcPr>
    </w:tblStylePr>
    <w:tblStylePr w:type="band1Horz">
      <w:tblPr/>
      <w:tcPr>
        <w:tcBorders>
          <w:top w:val="nil"/>
          <w:bottom w:val="nil"/>
          <w:insideH w:val="nil"/>
          <w:insideV w:val="nil"/>
        </w:tcBorders>
        <w:shd w:val="clear" w:color="auto" w:fill="A5F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DA281C" w:themeColor="accent6"/>
        <w:left w:val="single" w:sz="8" w:space="0" w:color="DA281C" w:themeColor="accent6"/>
        <w:bottom w:val="single" w:sz="8" w:space="0" w:color="DA281C" w:themeColor="accent6"/>
        <w:right w:val="single" w:sz="8" w:space="0" w:color="DA281C" w:themeColor="accent6"/>
      </w:tblBorders>
    </w:tblPr>
    <w:tblStylePr w:type="firstRow">
      <w:rPr>
        <w:sz w:val="24"/>
        <w:szCs w:val="24"/>
      </w:rPr>
      <w:tblPr/>
      <w:tcPr>
        <w:tcBorders>
          <w:top w:val="nil"/>
          <w:left w:val="nil"/>
          <w:bottom w:val="single" w:sz="24" w:space="0" w:color="DA281C" w:themeColor="accent6"/>
          <w:right w:val="nil"/>
          <w:insideH w:val="nil"/>
          <w:insideV w:val="nil"/>
        </w:tcBorders>
        <w:shd w:val="clear" w:color="auto" w:fill="FFFFFF" w:themeFill="background1"/>
      </w:tcPr>
    </w:tblStylePr>
    <w:tblStylePr w:type="lastRow">
      <w:tblPr/>
      <w:tcPr>
        <w:tcBorders>
          <w:top w:val="single" w:sz="8" w:space="0" w:color="DA281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281C" w:themeColor="accent6"/>
          <w:insideH w:val="nil"/>
          <w:insideV w:val="nil"/>
        </w:tcBorders>
        <w:shd w:val="clear" w:color="auto" w:fill="FFFFFF" w:themeFill="background1"/>
      </w:tcPr>
    </w:tblStylePr>
    <w:tblStylePr w:type="lastCol">
      <w:tblPr/>
      <w:tcPr>
        <w:tcBorders>
          <w:top w:val="nil"/>
          <w:left w:val="single" w:sz="8" w:space="0" w:color="DA281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C5" w:themeFill="accent6" w:themeFillTint="3F"/>
      </w:tcPr>
    </w:tblStylePr>
    <w:tblStylePr w:type="band1Horz">
      <w:tblPr/>
      <w:tcPr>
        <w:tcBorders>
          <w:top w:val="nil"/>
          <w:bottom w:val="nil"/>
          <w:insideH w:val="nil"/>
          <w:insideV w:val="nil"/>
        </w:tcBorders>
        <w:shd w:val="clear" w:color="auto" w:fill="F7C8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466B88" w:themeColor="text1" w:themeTint="BF"/>
        <w:left w:val="single" w:sz="8" w:space="0" w:color="466B88" w:themeColor="text1" w:themeTint="BF"/>
        <w:bottom w:val="single" w:sz="8" w:space="0" w:color="466B88" w:themeColor="text1" w:themeTint="BF"/>
        <w:right w:val="single" w:sz="8" w:space="0" w:color="466B88" w:themeColor="text1" w:themeTint="BF"/>
        <w:insideH w:val="single" w:sz="8" w:space="0" w:color="466B88" w:themeColor="text1" w:themeTint="BF"/>
      </w:tblBorders>
    </w:tblPr>
    <w:tblStylePr w:type="firstRow">
      <w:pPr>
        <w:spacing w:before="0" w:after="0" w:line="240" w:lineRule="auto"/>
      </w:pPr>
      <w:rPr>
        <w:b/>
        <w:bCs/>
        <w:color w:val="FFFFFF" w:themeColor="background1"/>
      </w:rPr>
      <w:tblPr/>
      <w:tcPr>
        <w:tcBorders>
          <w:top w:val="single" w:sz="8" w:space="0" w:color="466B88" w:themeColor="text1" w:themeTint="BF"/>
          <w:left w:val="single" w:sz="8" w:space="0" w:color="466B88" w:themeColor="text1" w:themeTint="BF"/>
          <w:bottom w:val="single" w:sz="8" w:space="0" w:color="466B88" w:themeColor="text1" w:themeTint="BF"/>
          <w:right w:val="single" w:sz="8" w:space="0" w:color="466B88" w:themeColor="text1" w:themeTint="BF"/>
          <w:insideH w:val="nil"/>
          <w:insideV w:val="nil"/>
        </w:tcBorders>
        <w:shd w:val="clear" w:color="auto" w:fill="243746" w:themeFill="text1"/>
      </w:tcPr>
    </w:tblStylePr>
    <w:tblStylePr w:type="lastRow">
      <w:pPr>
        <w:spacing w:before="0" w:after="0" w:line="240" w:lineRule="auto"/>
      </w:pPr>
      <w:rPr>
        <w:b/>
        <w:bCs/>
      </w:rPr>
      <w:tblPr/>
      <w:tcPr>
        <w:tcBorders>
          <w:top w:val="double" w:sz="6" w:space="0" w:color="466B88" w:themeColor="text1" w:themeTint="BF"/>
          <w:left w:val="single" w:sz="8" w:space="0" w:color="466B88" w:themeColor="text1" w:themeTint="BF"/>
          <w:bottom w:val="single" w:sz="8" w:space="0" w:color="466B88" w:themeColor="text1" w:themeTint="BF"/>
          <w:right w:val="single" w:sz="8" w:space="0" w:color="466B88" w:themeColor="text1" w:themeTint="BF"/>
          <w:insideH w:val="nil"/>
          <w:insideV w:val="nil"/>
        </w:tcBorders>
      </w:tcPr>
    </w:tblStylePr>
    <w:tblStylePr w:type="firstCol">
      <w:rPr>
        <w:b/>
        <w:bCs/>
      </w:rPr>
    </w:tblStylePr>
    <w:tblStylePr w:type="lastCol">
      <w:rPr>
        <w:b/>
        <w:bCs/>
      </w:rPr>
    </w:tblStylePr>
    <w:tblStylePr w:type="band1Vert">
      <w:tblPr/>
      <w:tcPr>
        <w:shd w:val="clear" w:color="auto" w:fill="BCCEDD" w:themeFill="text1" w:themeFillTint="3F"/>
      </w:tcPr>
    </w:tblStylePr>
    <w:tblStylePr w:type="band1Horz">
      <w:tblPr/>
      <w:tcPr>
        <w:tcBorders>
          <w:insideH w:val="nil"/>
          <w:insideV w:val="nil"/>
        </w:tcBorders>
        <w:shd w:val="clear" w:color="auto" w:fill="BCCED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90F113" w:themeColor="accent1" w:themeTint="BF"/>
        <w:left w:val="single" w:sz="8" w:space="0" w:color="90F113" w:themeColor="accent1" w:themeTint="BF"/>
        <w:bottom w:val="single" w:sz="8" w:space="0" w:color="90F113" w:themeColor="accent1" w:themeTint="BF"/>
        <w:right w:val="single" w:sz="8" w:space="0" w:color="90F113" w:themeColor="accent1" w:themeTint="BF"/>
        <w:insideH w:val="single" w:sz="8" w:space="0" w:color="90F113" w:themeColor="accent1" w:themeTint="BF"/>
      </w:tblBorders>
    </w:tblPr>
    <w:tblStylePr w:type="firstRow">
      <w:pPr>
        <w:spacing w:before="0" w:after="0" w:line="240" w:lineRule="auto"/>
      </w:pPr>
      <w:rPr>
        <w:b/>
        <w:bCs/>
        <w:color w:val="FFFFFF" w:themeColor="background1"/>
      </w:rPr>
      <w:tblPr/>
      <w:tcPr>
        <w:tcBorders>
          <w:top w:val="single" w:sz="8" w:space="0" w:color="90F113" w:themeColor="accent1" w:themeTint="BF"/>
          <w:left w:val="single" w:sz="8" w:space="0" w:color="90F113" w:themeColor="accent1" w:themeTint="BF"/>
          <w:bottom w:val="single" w:sz="8" w:space="0" w:color="90F113" w:themeColor="accent1" w:themeTint="BF"/>
          <w:right w:val="single" w:sz="8" w:space="0" w:color="90F113" w:themeColor="accent1" w:themeTint="BF"/>
          <w:insideH w:val="nil"/>
          <w:insideV w:val="nil"/>
        </w:tcBorders>
        <w:shd w:val="clear" w:color="auto" w:fill="63A70A" w:themeFill="accent1"/>
      </w:tcPr>
    </w:tblStylePr>
    <w:tblStylePr w:type="lastRow">
      <w:pPr>
        <w:spacing w:before="0" w:after="0" w:line="240" w:lineRule="auto"/>
      </w:pPr>
      <w:rPr>
        <w:b/>
        <w:bCs/>
      </w:rPr>
      <w:tblPr/>
      <w:tcPr>
        <w:tcBorders>
          <w:top w:val="double" w:sz="6" w:space="0" w:color="90F113" w:themeColor="accent1" w:themeTint="BF"/>
          <w:left w:val="single" w:sz="8" w:space="0" w:color="90F113" w:themeColor="accent1" w:themeTint="BF"/>
          <w:bottom w:val="single" w:sz="8" w:space="0" w:color="90F113" w:themeColor="accent1" w:themeTint="BF"/>
          <w:right w:val="single" w:sz="8" w:space="0" w:color="90F11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FAB1" w:themeFill="accent1" w:themeFillTint="3F"/>
      </w:tcPr>
    </w:tblStylePr>
    <w:tblStylePr w:type="band1Horz">
      <w:tblPr/>
      <w:tcPr>
        <w:tcBorders>
          <w:insideH w:val="nil"/>
          <w:insideV w:val="nil"/>
        </w:tcBorders>
        <w:shd w:val="clear" w:color="auto" w:fill="DAFAB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466B88" w:themeColor="accent2" w:themeTint="BF"/>
        <w:left w:val="single" w:sz="8" w:space="0" w:color="466B88" w:themeColor="accent2" w:themeTint="BF"/>
        <w:bottom w:val="single" w:sz="8" w:space="0" w:color="466B88" w:themeColor="accent2" w:themeTint="BF"/>
        <w:right w:val="single" w:sz="8" w:space="0" w:color="466B88" w:themeColor="accent2" w:themeTint="BF"/>
        <w:insideH w:val="single" w:sz="8" w:space="0" w:color="466B88" w:themeColor="accent2" w:themeTint="BF"/>
      </w:tblBorders>
    </w:tblPr>
    <w:tblStylePr w:type="firstRow">
      <w:pPr>
        <w:spacing w:before="0" w:after="0" w:line="240" w:lineRule="auto"/>
      </w:pPr>
      <w:rPr>
        <w:b/>
        <w:bCs/>
        <w:color w:val="FFFFFF" w:themeColor="background1"/>
      </w:rPr>
      <w:tblPr/>
      <w:tcPr>
        <w:tcBorders>
          <w:top w:val="single" w:sz="8" w:space="0" w:color="466B88" w:themeColor="accent2" w:themeTint="BF"/>
          <w:left w:val="single" w:sz="8" w:space="0" w:color="466B88" w:themeColor="accent2" w:themeTint="BF"/>
          <w:bottom w:val="single" w:sz="8" w:space="0" w:color="466B88" w:themeColor="accent2" w:themeTint="BF"/>
          <w:right w:val="single" w:sz="8" w:space="0" w:color="466B88" w:themeColor="accent2" w:themeTint="BF"/>
          <w:insideH w:val="nil"/>
          <w:insideV w:val="nil"/>
        </w:tcBorders>
        <w:shd w:val="clear" w:color="auto" w:fill="243746" w:themeFill="accent2"/>
      </w:tcPr>
    </w:tblStylePr>
    <w:tblStylePr w:type="lastRow">
      <w:pPr>
        <w:spacing w:before="0" w:after="0" w:line="240" w:lineRule="auto"/>
      </w:pPr>
      <w:rPr>
        <w:b/>
        <w:bCs/>
      </w:rPr>
      <w:tblPr/>
      <w:tcPr>
        <w:tcBorders>
          <w:top w:val="double" w:sz="6" w:space="0" w:color="466B88" w:themeColor="accent2" w:themeTint="BF"/>
          <w:left w:val="single" w:sz="8" w:space="0" w:color="466B88" w:themeColor="accent2" w:themeTint="BF"/>
          <w:bottom w:val="single" w:sz="8" w:space="0" w:color="466B88" w:themeColor="accent2" w:themeTint="BF"/>
          <w:right w:val="single" w:sz="8" w:space="0" w:color="466B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BCCEDD" w:themeFill="accent2" w:themeFillTint="3F"/>
      </w:tcPr>
    </w:tblStylePr>
    <w:tblStylePr w:type="band1Horz">
      <w:tblPr/>
      <w:tcPr>
        <w:tcBorders>
          <w:insideH w:val="nil"/>
          <w:insideV w:val="nil"/>
        </w:tcBorders>
        <w:shd w:val="clear" w:color="auto" w:fill="BCCE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808D98" w:themeColor="accent3" w:themeTint="BF"/>
        <w:left w:val="single" w:sz="8" w:space="0" w:color="808D98" w:themeColor="accent3" w:themeTint="BF"/>
        <w:bottom w:val="single" w:sz="8" w:space="0" w:color="808D98" w:themeColor="accent3" w:themeTint="BF"/>
        <w:right w:val="single" w:sz="8" w:space="0" w:color="808D98" w:themeColor="accent3" w:themeTint="BF"/>
        <w:insideH w:val="single" w:sz="8" w:space="0" w:color="808D98" w:themeColor="accent3" w:themeTint="BF"/>
      </w:tblBorders>
    </w:tblPr>
    <w:tblStylePr w:type="firstRow">
      <w:pPr>
        <w:spacing w:before="0" w:after="0" w:line="240" w:lineRule="auto"/>
      </w:pPr>
      <w:rPr>
        <w:b/>
        <w:bCs/>
        <w:color w:val="FFFFFF" w:themeColor="background1"/>
      </w:rPr>
      <w:tblPr/>
      <w:tcPr>
        <w:tcBorders>
          <w:top w:val="single" w:sz="8" w:space="0" w:color="808D98" w:themeColor="accent3" w:themeTint="BF"/>
          <w:left w:val="single" w:sz="8" w:space="0" w:color="808D98" w:themeColor="accent3" w:themeTint="BF"/>
          <w:bottom w:val="single" w:sz="8" w:space="0" w:color="808D98" w:themeColor="accent3" w:themeTint="BF"/>
          <w:right w:val="single" w:sz="8" w:space="0" w:color="808D98" w:themeColor="accent3" w:themeTint="BF"/>
          <w:insideH w:val="nil"/>
          <w:insideV w:val="nil"/>
        </w:tcBorders>
        <w:shd w:val="clear" w:color="auto" w:fill="5B6770" w:themeFill="accent3"/>
      </w:tcPr>
    </w:tblStylePr>
    <w:tblStylePr w:type="lastRow">
      <w:pPr>
        <w:spacing w:before="0" w:after="0" w:line="240" w:lineRule="auto"/>
      </w:pPr>
      <w:rPr>
        <w:b/>
        <w:bCs/>
      </w:rPr>
      <w:tblPr/>
      <w:tcPr>
        <w:tcBorders>
          <w:top w:val="double" w:sz="6" w:space="0" w:color="808D98" w:themeColor="accent3" w:themeTint="BF"/>
          <w:left w:val="single" w:sz="8" w:space="0" w:color="808D98" w:themeColor="accent3" w:themeTint="BF"/>
          <w:bottom w:val="single" w:sz="8" w:space="0" w:color="808D98" w:themeColor="accent3" w:themeTint="BF"/>
          <w:right w:val="single" w:sz="8" w:space="0" w:color="80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00E0EF" w:themeColor="accent5" w:themeTint="BF"/>
        <w:left w:val="single" w:sz="8" w:space="0" w:color="00E0EF" w:themeColor="accent5" w:themeTint="BF"/>
        <w:bottom w:val="single" w:sz="8" w:space="0" w:color="00E0EF" w:themeColor="accent5" w:themeTint="BF"/>
        <w:right w:val="single" w:sz="8" w:space="0" w:color="00E0EF" w:themeColor="accent5" w:themeTint="BF"/>
        <w:insideH w:val="single" w:sz="8" w:space="0" w:color="00E0EF" w:themeColor="accent5" w:themeTint="BF"/>
      </w:tblBorders>
    </w:tblPr>
    <w:tblStylePr w:type="firstRow">
      <w:pPr>
        <w:spacing w:before="0" w:after="0" w:line="240" w:lineRule="auto"/>
      </w:pPr>
      <w:rPr>
        <w:b/>
        <w:bCs/>
        <w:color w:val="FFFFFF" w:themeColor="background1"/>
      </w:rPr>
      <w:tblPr/>
      <w:tcPr>
        <w:tcBorders>
          <w:top w:val="single" w:sz="8" w:space="0" w:color="00E0EF" w:themeColor="accent5" w:themeTint="BF"/>
          <w:left w:val="single" w:sz="8" w:space="0" w:color="00E0EF" w:themeColor="accent5" w:themeTint="BF"/>
          <w:bottom w:val="single" w:sz="8" w:space="0" w:color="00E0EF" w:themeColor="accent5" w:themeTint="BF"/>
          <w:right w:val="single" w:sz="8" w:space="0" w:color="00E0EF" w:themeColor="accent5" w:themeTint="BF"/>
          <w:insideH w:val="nil"/>
          <w:insideV w:val="nil"/>
        </w:tcBorders>
        <w:shd w:val="clear" w:color="auto" w:fill="008C95" w:themeFill="accent5"/>
      </w:tcPr>
    </w:tblStylePr>
    <w:tblStylePr w:type="lastRow">
      <w:pPr>
        <w:spacing w:before="0" w:after="0" w:line="240" w:lineRule="auto"/>
      </w:pPr>
      <w:rPr>
        <w:b/>
        <w:bCs/>
      </w:rPr>
      <w:tblPr/>
      <w:tcPr>
        <w:tcBorders>
          <w:top w:val="double" w:sz="6" w:space="0" w:color="00E0EF" w:themeColor="accent5" w:themeTint="BF"/>
          <w:left w:val="single" w:sz="8" w:space="0" w:color="00E0EF" w:themeColor="accent5" w:themeTint="BF"/>
          <w:bottom w:val="single" w:sz="8" w:space="0" w:color="00E0EF" w:themeColor="accent5" w:themeTint="BF"/>
          <w:right w:val="single" w:sz="8" w:space="0" w:color="00E0E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5F9FF" w:themeFill="accent5" w:themeFillTint="3F"/>
      </w:tcPr>
    </w:tblStylePr>
    <w:tblStylePr w:type="band1Horz">
      <w:tblPr/>
      <w:tcPr>
        <w:tcBorders>
          <w:insideH w:val="nil"/>
          <w:insideV w:val="nil"/>
        </w:tcBorders>
        <w:shd w:val="clear" w:color="auto" w:fill="A5F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8" w:space="0" w:color="E8594F" w:themeColor="accent6" w:themeTint="BF"/>
        <w:left w:val="single" w:sz="8" w:space="0" w:color="E8594F" w:themeColor="accent6" w:themeTint="BF"/>
        <w:bottom w:val="single" w:sz="8" w:space="0" w:color="E8594F" w:themeColor="accent6" w:themeTint="BF"/>
        <w:right w:val="single" w:sz="8" w:space="0" w:color="E8594F" w:themeColor="accent6" w:themeTint="BF"/>
        <w:insideH w:val="single" w:sz="8" w:space="0" w:color="E8594F" w:themeColor="accent6" w:themeTint="BF"/>
      </w:tblBorders>
    </w:tblPr>
    <w:tblStylePr w:type="firstRow">
      <w:pPr>
        <w:spacing w:before="0" w:after="0" w:line="240" w:lineRule="auto"/>
      </w:pPr>
      <w:rPr>
        <w:b/>
        <w:bCs/>
        <w:color w:val="FFFFFF" w:themeColor="background1"/>
      </w:rPr>
      <w:tblPr/>
      <w:tcPr>
        <w:tcBorders>
          <w:top w:val="single" w:sz="8" w:space="0" w:color="E8594F" w:themeColor="accent6" w:themeTint="BF"/>
          <w:left w:val="single" w:sz="8" w:space="0" w:color="E8594F" w:themeColor="accent6" w:themeTint="BF"/>
          <w:bottom w:val="single" w:sz="8" w:space="0" w:color="E8594F" w:themeColor="accent6" w:themeTint="BF"/>
          <w:right w:val="single" w:sz="8" w:space="0" w:color="E8594F" w:themeColor="accent6" w:themeTint="BF"/>
          <w:insideH w:val="nil"/>
          <w:insideV w:val="nil"/>
        </w:tcBorders>
        <w:shd w:val="clear" w:color="auto" w:fill="DA281C" w:themeFill="accent6"/>
      </w:tcPr>
    </w:tblStylePr>
    <w:tblStylePr w:type="lastRow">
      <w:pPr>
        <w:spacing w:before="0" w:after="0" w:line="240" w:lineRule="auto"/>
      </w:pPr>
      <w:rPr>
        <w:b/>
        <w:bCs/>
      </w:rPr>
      <w:tblPr/>
      <w:tcPr>
        <w:tcBorders>
          <w:top w:val="double" w:sz="6" w:space="0" w:color="E8594F" w:themeColor="accent6" w:themeTint="BF"/>
          <w:left w:val="single" w:sz="8" w:space="0" w:color="E8594F" w:themeColor="accent6" w:themeTint="BF"/>
          <w:bottom w:val="single" w:sz="8" w:space="0" w:color="E8594F" w:themeColor="accent6" w:themeTint="BF"/>
          <w:right w:val="single" w:sz="8" w:space="0" w:color="E8594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C8C5" w:themeFill="accent6" w:themeFillTint="3F"/>
      </w:tcPr>
    </w:tblStylePr>
    <w:tblStylePr w:type="band1Horz">
      <w:tblPr/>
      <w:tcPr>
        <w:tcBorders>
          <w:insideH w:val="nil"/>
          <w:insideV w:val="nil"/>
        </w:tcBorders>
        <w:shd w:val="clear" w:color="auto" w:fill="F7C8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74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43746" w:themeFill="text1"/>
      </w:tcPr>
    </w:tblStylePr>
    <w:tblStylePr w:type="lastCol">
      <w:rPr>
        <w:b/>
        <w:bCs/>
        <w:color w:val="FFFFFF" w:themeColor="background1"/>
      </w:rPr>
      <w:tblPr/>
      <w:tcPr>
        <w:tcBorders>
          <w:left w:val="nil"/>
          <w:right w:val="nil"/>
          <w:insideH w:val="nil"/>
          <w:insideV w:val="nil"/>
        </w:tcBorders>
        <w:shd w:val="clear" w:color="auto" w:fill="24374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70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A70A" w:themeFill="accent1"/>
      </w:tcPr>
    </w:tblStylePr>
    <w:tblStylePr w:type="lastCol">
      <w:rPr>
        <w:b/>
        <w:bCs/>
        <w:color w:val="FFFFFF" w:themeColor="background1"/>
      </w:rPr>
      <w:tblPr/>
      <w:tcPr>
        <w:tcBorders>
          <w:left w:val="nil"/>
          <w:right w:val="nil"/>
          <w:insideH w:val="nil"/>
          <w:insideV w:val="nil"/>
        </w:tcBorders>
        <w:shd w:val="clear" w:color="auto" w:fill="63A70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74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43746" w:themeFill="accent2"/>
      </w:tcPr>
    </w:tblStylePr>
    <w:tblStylePr w:type="lastCol">
      <w:rPr>
        <w:b/>
        <w:bCs/>
        <w:color w:val="FFFFFF" w:themeColor="background1"/>
      </w:rPr>
      <w:tblPr/>
      <w:tcPr>
        <w:tcBorders>
          <w:left w:val="nil"/>
          <w:right w:val="nil"/>
          <w:insideH w:val="nil"/>
          <w:insideV w:val="nil"/>
        </w:tcBorders>
        <w:shd w:val="clear" w:color="auto" w:fill="24374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6770" w:themeFill="accent3"/>
      </w:tcPr>
    </w:tblStylePr>
    <w:tblStylePr w:type="lastCol">
      <w:rPr>
        <w:b/>
        <w:bCs/>
        <w:color w:val="FFFFFF" w:themeColor="background1"/>
      </w:rPr>
      <w:tblPr/>
      <w:tcPr>
        <w:tcBorders>
          <w:left w:val="nil"/>
          <w:right w:val="nil"/>
          <w:insideH w:val="nil"/>
          <w:insideV w:val="nil"/>
        </w:tcBorders>
        <w:shd w:val="clear" w:color="auto" w:fill="5B677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C9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C95" w:themeFill="accent5"/>
      </w:tcPr>
    </w:tblStylePr>
    <w:tblStylePr w:type="lastCol">
      <w:rPr>
        <w:b/>
        <w:bCs/>
        <w:color w:val="FFFFFF" w:themeColor="background1"/>
      </w:rPr>
      <w:tblPr/>
      <w:tcPr>
        <w:tcBorders>
          <w:left w:val="nil"/>
          <w:right w:val="nil"/>
          <w:insideH w:val="nil"/>
          <w:insideV w:val="nil"/>
        </w:tcBorders>
        <w:shd w:val="clear" w:color="auto" w:fill="008C9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215F40"/>
    <w:pPr>
      <w:spacing w:after="200" w:line="260" w:lineRule="atLeast"/>
    </w:pPr>
    <w:rPr>
      <w:rFonts w:asciiTheme="minorHAnsi" w:eastAsiaTheme="minorEastAsia" w:hAnsiTheme="minorHAnsi"/>
      <w:color w:val="243746" w:themeColor="text1"/>
      <w:sz w:val="20"/>
      <w:szCs w:val="24"/>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281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281C" w:themeFill="accent6"/>
      </w:tcPr>
    </w:tblStylePr>
    <w:tblStylePr w:type="lastCol">
      <w:rPr>
        <w:b/>
        <w:bCs/>
        <w:color w:val="FFFFFF" w:themeColor="background1"/>
      </w:rPr>
      <w:tblPr/>
      <w:tcPr>
        <w:tcBorders>
          <w:left w:val="nil"/>
          <w:right w:val="nil"/>
          <w:insideH w:val="nil"/>
          <w:insideV w:val="nil"/>
        </w:tcBorders>
        <w:shd w:val="clear" w:color="auto" w:fill="DA281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8"/>
    <w:semiHidden/>
    <w:rsid w:val="00215F40"/>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Theme="minorHAnsi" w:eastAsiaTheme="minorEastAsia" w:hAnsiTheme="minorHAnsi"/>
      <w:sz w:val="24"/>
      <w:szCs w:val="30"/>
      <w:lang w:eastAsia="zh-TW"/>
    </w:rPr>
  </w:style>
  <w:style w:type="character" w:customStyle="1" w:styleId="MessageHeaderChar">
    <w:name w:val="Message Header Char"/>
    <w:basedOn w:val="DefaultParagraphFont"/>
    <w:link w:val="MessageHeader"/>
    <w:uiPriority w:val="98"/>
    <w:semiHidden/>
    <w:rsid w:val="00215F40"/>
    <w:rPr>
      <w:rFonts w:asciiTheme="minorHAnsi" w:eastAsiaTheme="minorEastAsia" w:hAnsiTheme="minorHAnsi"/>
      <w:sz w:val="24"/>
      <w:szCs w:val="30"/>
      <w:shd w:val="pct20" w:color="auto" w:fill="auto"/>
      <w:lang w:eastAsia="zh-TW"/>
    </w:rPr>
  </w:style>
  <w:style w:type="paragraph" w:styleId="NormalIndent">
    <w:name w:val="Normal Indent"/>
    <w:basedOn w:val="Normal"/>
    <w:uiPriority w:val="98"/>
    <w:semiHidden/>
    <w:rsid w:val="00215F40"/>
    <w:pPr>
      <w:spacing w:after="200" w:line="260" w:lineRule="atLeast"/>
      <w:ind w:left="720"/>
    </w:pPr>
    <w:rPr>
      <w:rFonts w:asciiTheme="minorHAnsi" w:eastAsiaTheme="minorEastAsia" w:hAnsiTheme="minorHAnsi"/>
      <w:sz w:val="20"/>
      <w:szCs w:val="24"/>
      <w:lang w:eastAsia="zh-TW"/>
    </w:rPr>
  </w:style>
  <w:style w:type="paragraph" w:styleId="NoteHeading">
    <w:name w:val="Note Heading"/>
    <w:basedOn w:val="Normal"/>
    <w:next w:val="Normal"/>
    <w:link w:val="NoteHeadingChar"/>
    <w:uiPriority w:val="98"/>
    <w:semiHidden/>
    <w:rsid w:val="00215F40"/>
    <w:pPr>
      <w:spacing w:after="200"/>
    </w:pPr>
    <w:rPr>
      <w:rFonts w:asciiTheme="minorHAnsi" w:eastAsiaTheme="minorEastAsia" w:hAnsiTheme="minorHAnsi"/>
      <w:sz w:val="20"/>
      <w:szCs w:val="24"/>
      <w:lang w:eastAsia="zh-TW"/>
    </w:rPr>
  </w:style>
  <w:style w:type="character" w:customStyle="1" w:styleId="NoteHeadingChar">
    <w:name w:val="Note Heading Char"/>
    <w:basedOn w:val="DefaultParagraphFont"/>
    <w:link w:val="NoteHeading"/>
    <w:uiPriority w:val="98"/>
    <w:semiHidden/>
    <w:rsid w:val="00215F40"/>
    <w:rPr>
      <w:rFonts w:asciiTheme="minorHAnsi" w:eastAsiaTheme="minorEastAsia" w:hAnsiTheme="minorHAnsi"/>
      <w:sz w:val="20"/>
      <w:szCs w:val="24"/>
      <w:lang w:eastAsia="zh-TW"/>
    </w:rPr>
  </w:style>
  <w:style w:type="character" w:styleId="PageNumber">
    <w:name w:val="page number"/>
    <w:basedOn w:val="DefaultParagraphFont"/>
    <w:uiPriority w:val="98"/>
    <w:rsid w:val="00215F40"/>
    <w:rPr>
      <w:rFonts w:asciiTheme="minorHAnsi" w:eastAsiaTheme="minorEastAsia" w:hAnsiTheme="minorHAnsi" w:cstheme="minorBidi"/>
      <w:sz w:val="13"/>
      <w:szCs w:val="24"/>
    </w:rPr>
  </w:style>
  <w:style w:type="paragraph" w:styleId="PlainText">
    <w:name w:val="Plain Text"/>
    <w:basedOn w:val="Normal"/>
    <w:link w:val="PlainTextChar"/>
    <w:uiPriority w:val="98"/>
    <w:semiHidden/>
    <w:rsid w:val="00215F40"/>
    <w:pPr>
      <w:spacing w:after="200"/>
    </w:pPr>
    <w:rPr>
      <w:rFonts w:asciiTheme="minorHAnsi" w:eastAsiaTheme="minorEastAsia" w:hAnsiTheme="minorHAnsi"/>
      <w:sz w:val="21"/>
      <w:szCs w:val="26"/>
      <w:lang w:eastAsia="zh-TW"/>
    </w:rPr>
  </w:style>
  <w:style w:type="character" w:customStyle="1" w:styleId="PlainTextChar">
    <w:name w:val="Plain Text Char"/>
    <w:basedOn w:val="DefaultParagraphFont"/>
    <w:link w:val="PlainText"/>
    <w:uiPriority w:val="98"/>
    <w:semiHidden/>
    <w:rsid w:val="00215F40"/>
    <w:rPr>
      <w:rFonts w:asciiTheme="minorHAnsi" w:eastAsiaTheme="minorEastAsia" w:hAnsiTheme="minorHAnsi"/>
      <w:sz w:val="21"/>
      <w:szCs w:val="26"/>
      <w:lang w:eastAsia="zh-TW"/>
    </w:rPr>
  </w:style>
  <w:style w:type="paragraph" w:styleId="Salutation">
    <w:name w:val="Salutation"/>
    <w:basedOn w:val="Normal"/>
    <w:next w:val="Normal"/>
    <w:link w:val="SalutationChar"/>
    <w:uiPriority w:val="98"/>
    <w:semiHidden/>
    <w:rsid w:val="00215F40"/>
    <w:pPr>
      <w:spacing w:after="200" w:line="260" w:lineRule="atLeast"/>
    </w:pPr>
    <w:rPr>
      <w:rFonts w:asciiTheme="minorHAnsi" w:eastAsiaTheme="minorEastAsia" w:hAnsiTheme="minorHAnsi"/>
      <w:sz w:val="20"/>
      <w:szCs w:val="24"/>
      <w:lang w:eastAsia="zh-TW"/>
    </w:rPr>
  </w:style>
  <w:style w:type="character" w:customStyle="1" w:styleId="SalutationChar">
    <w:name w:val="Salutation Char"/>
    <w:basedOn w:val="DefaultParagraphFont"/>
    <w:link w:val="Salutation"/>
    <w:uiPriority w:val="98"/>
    <w:semiHidden/>
    <w:rsid w:val="00215F40"/>
    <w:rPr>
      <w:rFonts w:asciiTheme="minorHAnsi" w:eastAsiaTheme="minorEastAsia" w:hAnsiTheme="minorHAnsi"/>
      <w:sz w:val="20"/>
      <w:szCs w:val="24"/>
      <w:lang w:eastAsia="zh-TW"/>
    </w:rPr>
  </w:style>
  <w:style w:type="paragraph" w:styleId="Signature">
    <w:name w:val="Signature"/>
    <w:basedOn w:val="Normal"/>
    <w:link w:val="SignatureChar"/>
    <w:uiPriority w:val="98"/>
    <w:semiHidden/>
    <w:rsid w:val="00215F40"/>
    <w:pPr>
      <w:spacing w:after="200"/>
      <w:ind w:left="4252"/>
    </w:pPr>
    <w:rPr>
      <w:rFonts w:asciiTheme="minorHAnsi" w:eastAsiaTheme="minorEastAsia" w:hAnsiTheme="minorHAnsi"/>
      <w:sz w:val="20"/>
      <w:szCs w:val="24"/>
      <w:lang w:eastAsia="zh-TW"/>
    </w:rPr>
  </w:style>
  <w:style w:type="character" w:customStyle="1" w:styleId="SignatureChar">
    <w:name w:val="Signature Char"/>
    <w:basedOn w:val="DefaultParagraphFont"/>
    <w:link w:val="Signature"/>
    <w:uiPriority w:val="98"/>
    <w:semiHidden/>
    <w:rsid w:val="00215F40"/>
    <w:rPr>
      <w:rFonts w:asciiTheme="minorHAnsi" w:eastAsiaTheme="minorEastAsia" w:hAnsiTheme="minorHAnsi"/>
      <w:sz w:val="20"/>
      <w:szCs w:val="24"/>
      <w:lang w:eastAsia="zh-TW"/>
    </w:rPr>
  </w:style>
  <w:style w:type="character" w:styleId="SubtleReference">
    <w:name w:val="Subtle Reference"/>
    <w:basedOn w:val="DefaultParagraphFont"/>
    <w:uiPriority w:val="98"/>
    <w:rsid w:val="00215F40"/>
    <w:rPr>
      <w:rFonts w:asciiTheme="minorHAnsi" w:eastAsiaTheme="minorEastAsia" w:hAnsiTheme="minorHAnsi" w:cstheme="minorBidi"/>
      <w:smallCaps/>
      <w:color w:val="243746" w:themeColor="accent2"/>
      <w:szCs w:val="24"/>
      <w:u w:val="none"/>
    </w:rPr>
  </w:style>
  <w:style w:type="table" w:styleId="Table3Deffects1">
    <w:name w:val="Table 3D effects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215F40"/>
    <w:pPr>
      <w:spacing w:after="200" w:line="264" w:lineRule="auto"/>
      <w:jc w:val="both"/>
    </w:pPr>
    <w:rPr>
      <w:rFonts w:asciiTheme="minorHAnsi" w:eastAsiaTheme="minorEastAsia" w:hAnsiTheme="minorHAnsi"/>
      <w:color w:val="000080"/>
      <w:sz w:val="20"/>
      <w:szCs w:val="24"/>
      <w:lang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215F40"/>
    <w:pPr>
      <w:spacing w:after="200" w:line="264" w:lineRule="auto"/>
      <w:jc w:val="both"/>
    </w:pPr>
    <w:rPr>
      <w:rFonts w:asciiTheme="minorHAnsi" w:eastAsiaTheme="minorEastAsia" w:hAnsiTheme="minorHAnsi"/>
      <w:color w:val="FFFFFF"/>
      <w:sz w:val="20"/>
      <w:szCs w:val="24"/>
      <w:lang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215F40"/>
    <w:pPr>
      <w:spacing w:after="200" w:line="264" w:lineRule="auto"/>
      <w:jc w:val="both"/>
    </w:pPr>
    <w:rPr>
      <w:rFonts w:asciiTheme="minorHAnsi" w:eastAsiaTheme="minorEastAsia" w:hAnsiTheme="minorHAnsi"/>
      <w:b/>
      <w:bCs/>
      <w:color w:val="243746" w:themeColor="text1"/>
      <w:sz w:val="20"/>
      <w:szCs w:val="24"/>
      <w:lang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215F40"/>
    <w:pPr>
      <w:spacing w:after="200" w:line="264" w:lineRule="auto"/>
      <w:jc w:val="both"/>
    </w:pPr>
    <w:rPr>
      <w:rFonts w:asciiTheme="minorHAnsi" w:eastAsiaTheme="minorEastAsia" w:hAnsiTheme="minorHAnsi"/>
      <w:b/>
      <w:bCs/>
      <w:color w:val="243746" w:themeColor="text1"/>
      <w:sz w:val="20"/>
      <w:szCs w:val="24"/>
      <w:lang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215F40"/>
    <w:pPr>
      <w:spacing w:after="200" w:line="264" w:lineRule="auto"/>
      <w:jc w:val="both"/>
    </w:pPr>
    <w:rPr>
      <w:rFonts w:asciiTheme="minorHAnsi" w:eastAsiaTheme="minorEastAsia" w:hAnsiTheme="minorHAnsi"/>
      <w:b/>
      <w:bCs/>
      <w:color w:val="243746" w:themeColor="text1"/>
      <w:sz w:val="20"/>
      <w:szCs w:val="24"/>
      <w:lang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215F40"/>
    <w:pPr>
      <w:spacing w:after="200" w:line="264" w:lineRule="auto"/>
      <w:jc w:val="both"/>
    </w:pPr>
    <w:rPr>
      <w:rFonts w:asciiTheme="minorHAnsi" w:eastAsiaTheme="minorEastAsia" w:hAnsiTheme="minorHAnsi"/>
      <w:b/>
      <w:bCs/>
      <w:color w:val="243746" w:themeColor="text1"/>
      <w:sz w:val="20"/>
      <w:szCs w:val="24"/>
      <w:lang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8"/>
    <w:semiHidden/>
    <w:rsid w:val="00215F40"/>
    <w:pPr>
      <w:spacing w:after="200" w:line="260" w:lineRule="atLeast"/>
      <w:ind w:left="180" w:hanging="180"/>
    </w:pPr>
    <w:rPr>
      <w:rFonts w:asciiTheme="minorHAnsi" w:eastAsiaTheme="minorEastAsia" w:hAnsiTheme="minorHAnsi"/>
      <w:sz w:val="20"/>
      <w:szCs w:val="24"/>
      <w:lang w:eastAsia="zh-TW"/>
    </w:rPr>
  </w:style>
  <w:style w:type="paragraph" w:styleId="TableofFigures">
    <w:name w:val="table of figures"/>
    <w:basedOn w:val="Normal"/>
    <w:next w:val="Normal"/>
    <w:uiPriority w:val="98"/>
    <w:semiHidden/>
    <w:rsid w:val="00215F40"/>
    <w:pPr>
      <w:spacing w:after="200" w:line="260" w:lineRule="atLeast"/>
    </w:pPr>
    <w:rPr>
      <w:rFonts w:asciiTheme="minorHAnsi" w:eastAsiaTheme="minorEastAsia" w:hAnsiTheme="minorHAnsi"/>
      <w:sz w:val="20"/>
      <w:szCs w:val="24"/>
      <w:lang w:eastAsia="zh-TW"/>
    </w:rPr>
  </w:style>
  <w:style w:type="table" w:styleId="TableProfessional">
    <w:name w:val="Table Professional"/>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215F40"/>
    <w:pPr>
      <w:spacing w:after="200" w:line="264" w:lineRule="auto"/>
      <w:jc w:val="both"/>
    </w:pPr>
    <w:rPr>
      <w:rFonts w:asciiTheme="minorHAnsi" w:eastAsiaTheme="minorEastAsia" w:hAnsiTheme="minorHAnsi"/>
      <w:color w:val="243746" w:themeColor="text1"/>
      <w:sz w:val="20"/>
      <w:szCs w:val="24"/>
      <w:lang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8"/>
    <w:semiHidden/>
    <w:rsid w:val="00215F40"/>
    <w:pPr>
      <w:spacing w:before="120" w:after="200" w:line="260" w:lineRule="atLeast"/>
    </w:pPr>
    <w:rPr>
      <w:rFonts w:asciiTheme="minorHAnsi" w:eastAsiaTheme="minorEastAsia" w:hAnsiTheme="minorHAnsi"/>
      <w:b/>
      <w:bCs/>
      <w:sz w:val="24"/>
      <w:szCs w:val="30"/>
      <w:lang w:eastAsia="zh-TW"/>
    </w:rPr>
  </w:style>
  <w:style w:type="character" w:customStyle="1" w:styleId="StandardAshurstChar">
    <w:name w:val="StandardAshurst Char"/>
    <w:basedOn w:val="DefaultParagraphFont"/>
    <w:link w:val="StandardAshurst"/>
    <w:uiPriority w:val="7"/>
    <w:rsid w:val="00215F40"/>
    <w:rPr>
      <w:rFonts w:asciiTheme="minorHAnsi" w:eastAsiaTheme="minorEastAsia" w:hAnsiTheme="minorHAnsi"/>
      <w:sz w:val="20"/>
      <w:szCs w:val="24"/>
      <w:lang w:eastAsia="zh-TW"/>
    </w:rPr>
  </w:style>
  <w:style w:type="paragraph" w:customStyle="1" w:styleId="Alt2RecitalsAshurst">
    <w:name w:val="Alt2_RecitalsAshurst"/>
    <w:basedOn w:val="NormalAshurst"/>
    <w:uiPriority w:val="13"/>
    <w:rsid w:val="00215F40"/>
    <w:pPr>
      <w:numPr>
        <w:numId w:val="16"/>
      </w:numPr>
      <w:tabs>
        <w:tab w:val="clear" w:pos="782"/>
      </w:tabs>
      <w:ind w:left="0" w:firstLine="0"/>
      <w:outlineLvl w:val="0"/>
    </w:pPr>
    <w:rPr>
      <w:lang w:eastAsia="zh-CN"/>
    </w:rPr>
  </w:style>
  <w:style w:type="paragraph" w:customStyle="1" w:styleId="AltPartiesAshurst">
    <w:name w:val="AltPartiesAshurst"/>
    <w:basedOn w:val="NormalAshurst"/>
    <w:uiPriority w:val="13"/>
    <w:rsid w:val="00215F40"/>
    <w:pPr>
      <w:numPr>
        <w:numId w:val="17"/>
      </w:numPr>
      <w:tabs>
        <w:tab w:val="clear" w:pos="782"/>
      </w:tabs>
      <w:ind w:left="360" w:hanging="360"/>
      <w:outlineLvl w:val="0"/>
    </w:pPr>
    <w:rPr>
      <w:lang w:eastAsia="zh-CN"/>
    </w:rPr>
  </w:style>
  <w:style w:type="paragraph" w:customStyle="1" w:styleId="Definition4">
    <w:name w:val="Definition4"/>
    <w:basedOn w:val="NormalAshurst"/>
    <w:uiPriority w:val="2"/>
    <w:qFormat/>
    <w:rsid w:val="00215F40"/>
    <w:pPr>
      <w:numPr>
        <w:ilvl w:val="3"/>
        <w:numId w:val="13"/>
      </w:numPr>
      <w:tabs>
        <w:tab w:val="clear" w:pos="2654"/>
      </w:tabs>
      <w:ind w:left="1728" w:hanging="648"/>
    </w:pPr>
  </w:style>
  <w:style w:type="paragraph" w:customStyle="1" w:styleId="SH6Ashurst">
    <w:name w:val="SH6Ashurst"/>
    <w:basedOn w:val="NormalAshurst"/>
    <w:uiPriority w:val="10"/>
    <w:qFormat/>
    <w:rsid w:val="00215F40"/>
    <w:pPr>
      <w:numPr>
        <w:ilvl w:val="5"/>
        <w:numId w:val="9"/>
      </w:numPr>
      <w:tabs>
        <w:tab w:val="clear" w:pos="3668"/>
        <w:tab w:val="num" w:pos="926"/>
      </w:tabs>
      <w:ind w:left="926" w:hanging="360"/>
    </w:pPr>
  </w:style>
  <w:style w:type="paragraph" w:customStyle="1" w:styleId="SH7Ashurst">
    <w:name w:val="SH7Ashurst"/>
    <w:basedOn w:val="NormalAshurst"/>
    <w:uiPriority w:val="10"/>
    <w:qFormat/>
    <w:rsid w:val="00215F40"/>
    <w:pPr>
      <w:numPr>
        <w:ilvl w:val="6"/>
        <w:numId w:val="9"/>
      </w:numPr>
      <w:tabs>
        <w:tab w:val="clear" w:pos="4292"/>
        <w:tab w:val="num" w:pos="926"/>
      </w:tabs>
      <w:ind w:left="926" w:hanging="360"/>
    </w:pPr>
  </w:style>
  <w:style w:type="paragraph" w:customStyle="1" w:styleId="SH8Ashurst">
    <w:name w:val="SH8Ashurst"/>
    <w:basedOn w:val="NormalAshurst"/>
    <w:uiPriority w:val="10"/>
    <w:qFormat/>
    <w:rsid w:val="00215F40"/>
    <w:pPr>
      <w:numPr>
        <w:ilvl w:val="7"/>
        <w:numId w:val="9"/>
      </w:numPr>
      <w:tabs>
        <w:tab w:val="clear" w:pos="4916"/>
        <w:tab w:val="num" w:pos="926"/>
      </w:tabs>
      <w:ind w:left="926" w:hanging="360"/>
    </w:pPr>
  </w:style>
  <w:style w:type="paragraph" w:customStyle="1" w:styleId="BaseH1Agt">
    <w:name w:val="BaseH1_Agt"/>
    <w:basedOn w:val="NormalAshurst"/>
    <w:link w:val="BaseH1AgtChar"/>
    <w:uiPriority w:val="79"/>
    <w:rsid w:val="00215F40"/>
    <w:pPr>
      <w:spacing w:line="700" w:lineRule="atLeast"/>
    </w:pPr>
    <w:rPr>
      <w:rFonts w:asciiTheme="majorHAnsi" w:hAnsiTheme="majorHAnsi"/>
      <w:color w:val="63A70A" w:themeColor="accent1"/>
      <w:sz w:val="60"/>
    </w:rPr>
  </w:style>
  <w:style w:type="paragraph" w:customStyle="1" w:styleId="BaseH1Adv">
    <w:name w:val="BaseH1_Adv"/>
    <w:basedOn w:val="NormalAshurst"/>
    <w:uiPriority w:val="79"/>
    <w:rsid w:val="00215F40"/>
    <w:pPr>
      <w:spacing w:line="480" w:lineRule="atLeast"/>
    </w:pPr>
    <w:rPr>
      <w:rFonts w:asciiTheme="majorHAnsi" w:hAnsiTheme="majorHAnsi"/>
      <w:color w:val="63A70A" w:themeColor="accent1"/>
      <w:sz w:val="40"/>
      <w:szCs w:val="40"/>
    </w:rPr>
  </w:style>
  <w:style w:type="paragraph" w:customStyle="1" w:styleId="BaseH2AgtAdv">
    <w:name w:val="BaseH2_AgtAdv"/>
    <w:basedOn w:val="NormalAshurst"/>
    <w:link w:val="BaseH2AgtAdvChar"/>
    <w:uiPriority w:val="79"/>
    <w:rsid w:val="00215F40"/>
    <w:pPr>
      <w:spacing w:after="300" w:line="360" w:lineRule="atLeast"/>
    </w:pPr>
    <w:rPr>
      <w:rFonts w:asciiTheme="majorHAnsi" w:eastAsiaTheme="majorEastAsia" w:hAnsiTheme="majorHAnsi" w:cstheme="majorBidi"/>
      <w:sz w:val="30"/>
    </w:rPr>
  </w:style>
  <w:style w:type="paragraph" w:customStyle="1" w:styleId="BaseH3AgtAdv">
    <w:name w:val="BaseH3_AgtAdv"/>
    <w:basedOn w:val="NormalAshurst"/>
    <w:uiPriority w:val="79"/>
    <w:rsid w:val="00215F40"/>
    <w:pPr>
      <w:spacing w:line="320" w:lineRule="atLeast"/>
    </w:pPr>
    <w:rPr>
      <w:b/>
      <w:sz w:val="24"/>
    </w:rPr>
  </w:style>
  <w:style w:type="paragraph" w:customStyle="1" w:styleId="BaseH4AgtAdv">
    <w:name w:val="BaseH4_AgtAdv"/>
    <w:basedOn w:val="NormalAshurst"/>
    <w:uiPriority w:val="79"/>
    <w:rsid w:val="00215F40"/>
    <w:pPr>
      <w:spacing w:after="220"/>
    </w:pPr>
    <w:rPr>
      <w:b/>
      <w:bCs/>
      <w:sz w:val="22"/>
    </w:rPr>
  </w:style>
  <w:style w:type="paragraph" w:customStyle="1" w:styleId="BaseH5AgAdv">
    <w:name w:val="BaseH5_AgAdv"/>
    <w:basedOn w:val="NormalAshurst"/>
    <w:uiPriority w:val="79"/>
    <w:rsid w:val="00215F40"/>
    <w:rPr>
      <w:b/>
      <w:lang w:val="en-AU"/>
    </w:rPr>
  </w:style>
  <w:style w:type="paragraph" w:customStyle="1" w:styleId="BaseFtnotesCaptionAgtAdvice">
    <w:name w:val="Base_FtnotesCaption_AgtAdvice"/>
    <w:basedOn w:val="NormalAshurst"/>
    <w:uiPriority w:val="79"/>
    <w:rsid w:val="00215F40"/>
    <w:pPr>
      <w:spacing w:after="0" w:line="200" w:lineRule="atLeast"/>
    </w:pPr>
    <w:rPr>
      <w:bCs/>
      <w:sz w:val="16"/>
      <w:szCs w:val="16"/>
    </w:rPr>
  </w:style>
  <w:style w:type="paragraph" w:customStyle="1" w:styleId="BaseRubricDocRef">
    <w:name w:val="Base_RubricDocRef"/>
    <w:basedOn w:val="NormalAshurst"/>
    <w:uiPriority w:val="79"/>
    <w:rsid w:val="00215F40"/>
    <w:pPr>
      <w:spacing w:line="160" w:lineRule="atLeast"/>
    </w:pPr>
    <w:rPr>
      <w:sz w:val="13"/>
      <w:szCs w:val="13"/>
    </w:rPr>
  </w:style>
  <w:style w:type="paragraph" w:customStyle="1" w:styleId="BaseNormal">
    <w:name w:val="BaseNormal"/>
    <w:basedOn w:val="NormalAshurst"/>
    <w:uiPriority w:val="79"/>
    <w:rsid w:val="00215F40"/>
  </w:style>
  <w:style w:type="character" w:customStyle="1" w:styleId="ThisAgreementAshurst">
    <w:name w:val="ThisAgreementAshurst"/>
    <w:basedOn w:val="DefaultParagraphFont"/>
    <w:qFormat/>
    <w:rsid w:val="00215F40"/>
    <w:rPr>
      <w:rFonts w:asciiTheme="minorHAnsi" w:hAnsiTheme="minorHAnsi"/>
      <w:b/>
      <w:caps/>
      <w:smallCaps w:val="0"/>
      <w:spacing w:val="20"/>
      <w:sz w:val="20"/>
    </w:rPr>
  </w:style>
  <w:style w:type="numbering" w:customStyle="1" w:styleId="CurrentList4">
    <w:name w:val="Current List4"/>
    <w:uiPriority w:val="99"/>
    <w:rsid w:val="00215F40"/>
    <w:pPr>
      <w:numPr>
        <w:numId w:val="27"/>
      </w:numPr>
    </w:pPr>
  </w:style>
  <w:style w:type="paragraph" w:customStyle="1" w:styleId="ExecutionSignatureAshurst">
    <w:name w:val="ExecutionSignatureAshurst"/>
    <w:basedOn w:val="NormalAshurst"/>
    <w:next w:val="NormalAshurst"/>
    <w:uiPriority w:val="24"/>
    <w:rsid w:val="00215F40"/>
    <w:pPr>
      <w:spacing w:before="60" w:after="0" w:line="160" w:lineRule="atLeast"/>
    </w:pPr>
    <w:rPr>
      <w:rFonts w:ascii="Arial" w:eastAsia="Arial" w:hAnsi="Arial" w:cs="Noto Naskh Arabic"/>
      <w:sz w:val="13"/>
      <w:szCs w:val="13"/>
      <w:lang w:val="en-AU" w:eastAsia="en-US"/>
    </w:rPr>
  </w:style>
  <w:style w:type="paragraph" w:customStyle="1" w:styleId="NoteParagraph">
    <w:name w:val="NoteParagraph"/>
    <w:basedOn w:val="NormalAshurst"/>
    <w:link w:val="NoteParagraphChar"/>
    <w:uiPriority w:val="55"/>
    <w:qFormat/>
    <w:rsid w:val="00215F40"/>
    <w:pPr>
      <w:keepNext/>
      <w:shd w:val="clear" w:color="auto" w:fill="E7E6E6" w:themeFill="background2"/>
      <w:spacing w:line="264" w:lineRule="auto"/>
    </w:pPr>
    <w:rPr>
      <w:rFonts w:eastAsiaTheme="minorHAnsi"/>
      <w:szCs w:val="18"/>
      <w:lang w:val="en-AU" w:eastAsia="en-US"/>
    </w:rPr>
  </w:style>
  <w:style w:type="character" w:customStyle="1" w:styleId="NoteParagraphChar">
    <w:name w:val="NoteParagraph Char"/>
    <w:basedOn w:val="DefaultParagraphFont"/>
    <w:link w:val="NoteParagraph"/>
    <w:uiPriority w:val="55"/>
    <w:rsid w:val="00215F40"/>
    <w:rPr>
      <w:rFonts w:asciiTheme="minorHAnsi" w:hAnsiTheme="minorHAnsi"/>
      <w:sz w:val="20"/>
      <w:szCs w:val="18"/>
      <w:shd w:val="clear" w:color="auto" w:fill="E7E6E6" w:themeFill="background2"/>
      <w:lang w:val="en-AU"/>
    </w:rPr>
  </w:style>
  <w:style w:type="paragraph" w:customStyle="1" w:styleId="AnnexureHeading">
    <w:name w:val="AnnexureHeading"/>
    <w:basedOn w:val="ScheduleHeadingAshurst"/>
    <w:next w:val="NormalAshurst"/>
    <w:uiPriority w:val="9"/>
    <w:rsid w:val="00215F40"/>
    <w:pPr>
      <w:suppressAutoHyphens w:val="0"/>
    </w:pPr>
    <w:rPr>
      <w:bCs/>
      <w:iCs/>
      <w:szCs w:val="34"/>
      <w:lang w:val="en-AU" w:eastAsia="en-US"/>
    </w:rPr>
  </w:style>
  <w:style w:type="paragraph" w:customStyle="1" w:styleId="Annexure">
    <w:name w:val="Annexure#"/>
    <w:basedOn w:val="NormalAshurst"/>
    <w:next w:val="AnnexureHeading"/>
    <w:uiPriority w:val="9"/>
    <w:qFormat/>
    <w:rsid w:val="00215F40"/>
    <w:pPr>
      <w:keepNext/>
      <w:numPr>
        <w:numId w:val="18"/>
      </w:numPr>
      <w:spacing w:after="300" w:line="360" w:lineRule="atLeast"/>
      <w:ind w:left="720" w:hanging="360"/>
      <w:outlineLvl w:val="0"/>
    </w:pPr>
    <w:rPr>
      <w:rFonts w:asciiTheme="majorHAnsi" w:eastAsiaTheme="minorHAnsi" w:hAnsiTheme="majorHAnsi" w:cstheme="majorBidi"/>
      <w:bCs/>
      <w:sz w:val="30"/>
      <w:szCs w:val="34"/>
      <w:lang w:val="en-AU" w:eastAsia="en-US"/>
    </w:rPr>
  </w:style>
  <w:style w:type="numbering" w:customStyle="1" w:styleId="OutlineAnnexures">
    <w:name w:val="OutlineAnnexures"/>
    <w:uiPriority w:val="99"/>
    <w:rsid w:val="00215F40"/>
    <w:pPr>
      <w:numPr>
        <w:numId w:val="34"/>
      </w:numPr>
    </w:pPr>
  </w:style>
  <w:style w:type="paragraph" w:customStyle="1" w:styleId="CSDateLeftAshurst">
    <w:name w:val="CSDateLeftAshurst"/>
    <w:basedOn w:val="CSDateAshurst"/>
    <w:next w:val="NormalAshurst"/>
    <w:link w:val="CSDateLeftAshurstChar"/>
    <w:uiPriority w:val="29"/>
    <w:qFormat/>
    <w:rsid w:val="00215F40"/>
    <w:pPr>
      <w:jc w:val="left"/>
    </w:pPr>
  </w:style>
  <w:style w:type="numbering" w:customStyle="1" w:styleId="OutlineList1">
    <w:name w:val="OutlineList1"/>
    <w:uiPriority w:val="99"/>
    <w:rsid w:val="00215F40"/>
    <w:pPr>
      <w:numPr>
        <w:numId w:val="19"/>
      </w:numPr>
    </w:pPr>
  </w:style>
  <w:style w:type="paragraph" w:customStyle="1" w:styleId="SchSubAshurst">
    <w:name w:val="SchSubAshurst"/>
    <w:basedOn w:val="BaseH3AgtAdv"/>
    <w:next w:val="NormalAshurst"/>
    <w:uiPriority w:val="9"/>
    <w:qFormat/>
    <w:rsid w:val="00215F40"/>
    <w:pPr>
      <w:keepNext/>
      <w:spacing w:after="240"/>
    </w:pPr>
  </w:style>
  <w:style w:type="numbering" w:customStyle="1" w:styleId="OutlineList3">
    <w:name w:val="OutlineList3"/>
    <w:uiPriority w:val="99"/>
    <w:rsid w:val="00215F40"/>
    <w:pPr>
      <w:numPr>
        <w:numId w:val="20"/>
      </w:numPr>
    </w:pPr>
  </w:style>
  <w:style w:type="character" w:customStyle="1" w:styleId="ExecutionBold">
    <w:name w:val="ExecutionBold"/>
    <w:basedOn w:val="DefaultParagraphFont"/>
    <w:uiPriority w:val="13"/>
    <w:rsid w:val="00215F40"/>
    <w:rPr>
      <w:rFonts w:asciiTheme="minorHAnsi" w:eastAsiaTheme="minorEastAsia" w:hAnsiTheme="minorHAnsi" w:cstheme="minorBidi"/>
      <w:b/>
      <w:bCs/>
      <w:i w:val="0"/>
      <w:iCs w:val="0"/>
      <w:caps/>
      <w:color w:val="auto"/>
      <w:spacing w:val="0"/>
      <w:sz w:val="20"/>
      <w:szCs w:val="24"/>
    </w:rPr>
  </w:style>
  <w:style w:type="numbering" w:customStyle="1" w:styleId="OutlineSchedule">
    <w:name w:val="OutlineSchedule"/>
    <w:uiPriority w:val="99"/>
    <w:rsid w:val="00215F40"/>
    <w:pPr>
      <w:numPr>
        <w:numId w:val="21"/>
      </w:numPr>
    </w:pPr>
  </w:style>
  <w:style w:type="numbering" w:customStyle="1" w:styleId="OutlineParties">
    <w:name w:val="OutlineParties"/>
    <w:rsid w:val="00215F40"/>
    <w:pPr>
      <w:numPr>
        <w:numId w:val="22"/>
      </w:numPr>
    </w:pPr>
  </w:style>
  <w:style w:type="numbering" w:customStyle="1" w:styleId="OutlinesRecitals">
    <w:name w:val="OutlinesRecitals"/>
    <w:uiPriority w:val="99"/>
    <w:rsid w:val="00215F40"/>
    <w:pPr>
      <w:numPr>
        <w:numId w:val="23"/>
      </w:numPr>
    </w:pPr>
  </w:style>
  <w:style w:type="paragraph" w:customStyle="1" w:styleId="RecitalsAshurst2">
    <w:name w:val="RecitalsAshurst2"/>
    <w:basedOn w:val="NormalAshurst"/>
    <w:uiPriority w:val="1"/>
    <w:rsid w:val="00215F40"/>
    <w:pPr>
      <w:numPr>
        <w:ilvl w:val="1"/>
        <w:numId w:val="24"/>
      </w:numPr>
      <w:tabs>
        <w:tab w:val="clear" w:pos="1406"/>
        <w:tab w:val="num" w:pos="360"/>
      </w:tabs>
      <w:spacing w:after="220" w:line="264" w:lineRule="auto"/>
      <w:ind w:left="0" w:firstLine="0"/>
    </w:pPr>
    <w:rPr>
      <w:rFonts w:eastAsiaTheme="minorHAnsi"/>
      <w:lang w:val="en-AU" w:eastAsia="en-US"/>
    </w:rPr>
  </w:style>
  <w:style w:type="character" w:customStyle="1" w:styleId="DefinitionBold">
    <w:name w:val="DefinitionBold"/>
    <w:basedOn w:val="DefaultParagraphFont"/>
    <w:uiPriority w:val="2"/>
    <w:qFormat/>
    <w:rsid w:val="00215F40"/>
    <w:rPr>
      <w:b/>
    </w:rPr>
  </w:style>
  <w:style w:type="paragraph" w:customStyle="1" w:styleId="AppendixSubAshurst">
    <w:name w:val="AppendixSubAshurst"/>
    <w:basedOn w:val="SchSubAshurst"/>
    <w:next w:val="NormalAshurst"/>
    <w:uiPriority w:val="9"/>
    <w:rsid w:val="00215F40"/>
  </w:style>
  <w:style w:type="paragraph" w:customStyle="1" w:styleId="ExhibitHeading">
    <w:name w:val="ExhibitHeading"/>
    <w:basedOn w:val="BaseH2AgtAdv"/>
    <w:next w:val="NormalAshurst"/>
    <w:uiPriority w:val="9"/>
    <w:qFormat/>
    <w:rsid w:val="00215F40"/>
    <w:pPr>
      <w:keepNext/>
      <w:outlineLvl w:val="1"/>
    </w:pPr>
  </w:style>
  <w:style w:type="paragraph" w:customStyle="1" w:styleId="ExhibitSubHeading">
    <w:name w:val="ExhibitSubHeading"/>
    <w:basedOn w:val="SchSubAshurst"/>
    <w:next w:val="NormalAshurst"/>
    <w:uiPriority w:val="9"/>
    <w:rsid w:val="00215F40"/>
  </w:style>
  <w:style w:type="table" w:customStyle="1" w:styleId="ExecutionClause">
    <w:name w:val="Execution Clause"/>
    <w:basedOn w:val="TableNormal"/>
    <w:uiPriority w:val="99"/>
    <w:rsid w:val="00215F40"/>
    <w:pPr>
      <w:spacing w:before="100" w:after="100" w:line="260" w:lineRule="atLeast"/>
    </w:pPr>
    <w:rPr>
      <w:rFonts w:asciiTheme="minorHAnsi" w:hAnsiTheme="minorHAnsi"/>
      <w:color w:val="243746" w:themeColor="text1"/>
      <w:sz w:val="20"/>
      <w:szCs w:val="20"/>
      <w:lang w:val="en-AU"/>
    </w:rPr>
    <w:tblPr>
      <w:tblCellMar>
        <w:left w:w="0" w:type="dxa"/>
        <w:right w:w="0" w:type="dxa"/>
      </w:tblCellMar>
    </w:tblPr>
    <w:trPr>
      <w:cantSplit/>
    </w:trPr>
    <w:tcPr>
      <w:shd w:val="clear" w:color="auto" w:fill="auto"/>
    </w:tcPr>
  </w:style>
  <w:style w:type="paragraph" w:customStyle="1" w:styleId="ExecutionNormal">
    <w:name w:val="ExecutionNormal"/>
    <w:basedOn w:val="NormalAshurst"/>
    <w:uiPriority w:val="24"/>
    <w:rsid w:val="00215F40"/>
    <w:pPr>
      <w:spacing w:after="0"/>
    </w:pPr>
    <w:rPr>
      <w:rFonts w:eastAsiaTheme="minorHAnsi"/>
      <w:lang w:val="en-AU" w:eastAsia="en-US"/>
    </w:rPr>
  </w:style>
  <w:style w:type="paragraph" w:customStyle="1" w:styleId="Execution24B4">
    <w:name w:val="Execution24B4"/>
    <w:basedOn w:val="ExecutionNormal"/>
    <w:uiPriority w:val="24"/>
    <w:rsid w:val="00215F40"/>
    <w:pPr>
      <w:suppressAutoHyphens w:val="0"/>
      <w:spacing w:before="480"/>
    </w:pPr>
  </w:style>
  <w:style w:type="paragraph" w:customStyle="1" w:styleId="Execution8pt">
    <w:name w:val="Execution8pt"/>
    <w:basedOn w:val="ExecutionNormal"/>
    <w:uiPriority w:val="24"/>
    <w:rsid w:val="00215F40"/>
    <w:pPr>
      <w:suppressAutoHyphens w:val="0"/>
      <w:spacing w:before="40"/>
    </w:pPr>
    <w:rPr>
      <w:sz w:val="16"/>
    </w:rPr>
  </w:style>
  <w:style w:type="paragraph" w:customStyle="1" w:styleId="Execution48B424">
    <w:name w:val="Execution48B424"/>
    <w:basedOn w:val="ExecutionNormal"/>
    <w:uiPriority w:val="24"/>
    <w:rsid w:val="00215F40"/>
    <w:pPr>
      <w:suppressAutoHyphens w:val="0"/>
      <w:spacing w:before="960" w:after="480"/>
    </w:pPr>
    <w:rPr>
      <w:szCs w:val="20"/>
    </w:rPr>
  </w:style>
  <w:style w:type="paragraph" w:customStyle="1" w:styleId="CSDateAshurst">
    <w:name w:val="CSDateAshurst"/>
    <w:basedOn w:val="BaseH2AgtAdv"/>
    <w:next w:val="Normal"/>
    <w:link w:val="CSDateAshurstChar"/>
    <w:uiPriority w:val="29"/>
    <w:qFormat/>
    <w:rsid w:val="00215F40"/>
    <w:pPr>
      <w:spacing w:after="0" w:line="240" w:lineRule="auto"/>
      <w:jc w:val="right"/>
    </w:pPr>
  </w:style>
  <w:style w:type="paragraph" w:customStyle="1" w:styleId="FormalPartsAshurst">
    <w:name w:val="FormalPartsAshurst"/>
    <w:basedOn w:val="NormalAshurst"/>
    <w:link w:val="FormalPartsAshurstChar"/>
    <w:uiPriority w:val="1"/>
    <w:rsid w:val="00215F40"/>
    <w:pPr>
      <w:spacing w:before="220" w:after="120"/>
    </w:pPr>
    <w:rPr>
      <w:b/>
      <w:bCs/>
      <w:caps/>
      <w:spacing w:val="20"/>
    </w:rPr>
  </w:style>
  <w:style w:type="character" w:customStyle="1" w:styleId="AshurstNote">
    <w:name w:val="AshurstNote"/>
    <w:basedOn w:val="DefaultParagraphFont"/>
    <w:uiPriority w:val="1"/>
    <w:qFormat/>
    <w:rsid w:val="00215F40"/>
    <w:rPr>
      <w:rFonts w:asciiTheme="minorHAnsi" w:hAnsiTheme="minorHAnsi"/>
      <w:b/>
      <w:bCs/>
      <w:color w:val="63A70A" w:themeColor="accent1"/>
      <w:sz w:val="20"/>
    </w:rPr>
  </w:style>
  <w:style w:type="table" w:customStyle="1" w:styleId="Ashurst1">
    <w:name w:val="Ashurst 1"/>
    <w:basedOn w:val="TableNormal"/>
    <w:uiPriority w:val="99"/>
    <w:rsid w:val="00215F40"/>
    <w:pPr>
      <w:spacing w:before="100" w:after="100" w:line="260" w:lineRule="atLeast"/>
    </w:pPr>
    <w:rPr>
      <w:rFonts w:asciiTheme="minorHAnsi" w:eastAsiaTheme="minorEastAsia" w:hAnsiTheme="minorHAnsi"/>
      <w:color w:val="243746" w:themeColor="text1"/>
      <w:sz w:val="20"/>
      <w:szCs w:val="24"/>
      <w:lang w:eastAsia="zh-TW"/>
    </w:rPr>
    <w:tblPr>
      <w:tblStyleRowBandSize w:val="1"/>
      <w:tblBorders>
        <w:top w:val="single" w:sz="4" w:space="0" w:color="DA281C" w:themeColor="accent6"/>
        <w:bottom w:val="single" w:sz="4" w:space="0" w:color="DA281C" w:themeColor="accent6"/>
        <w:insideH w:val="single" w:sz="4" w:space="0" w:color="DA281C" w:themeColor="accent6"/>
      </w:tblBorders>
    </w:tblPr>
    <w:tcPr>
      <w:tcMar>
        <w:top w:w="0" w:type="dxa"/>
      </w:tcMar>
      <w:vAlign w:val="center"/>
    </w:tcPr>
    <w:tblStylePr w:type="firstRow">
      <w:pPr>
        <w:jc w:val="left"/>
      </w:pPr>
      <w:rPr>
        <w:rFonts w:asciiTheme="minorHAnsi" w:hAnsiTheme="minorHAnsi"/>
        <w:b/>
        <w:sz w:val="20"/>
      </w:rPr>
      <w:tblPr/>
      <w:trPr>
        <w:tblHeader/>
      </w:trPr>
      <w:tcPr>
        <w:tcBorders>
          <w:top w:val="nil"/>
          <w:left w:val="nil"/>
          <w:bottom w:val="single" w:sz="4" w:space="0" w:color="DA281C" w:themeColor="accent6"/>
          <w:right w:val="nil"/>
          <w:insideH w:val="nil"/>
          <w:insideV w:val="nil"/>
          <w:tl2br w:val="nil"/>
          <w:tr2bl w:val="nil"/>
        </w:tcBorders>
        <w:shd w:val="clear" w:color="auto" w:fill="F3A6A1" w:themeFill="accent6" w:themeFillTint="66"/>
      </w:tcPr>
    </w:tblStylePr>
    <w:tblStylePr w:type="firstCol">
      <w:rPr>
        <w:rFonts w:asciiTheme="minorHAnsi" w:hAnsiTheme="minorHAnsi"/>
        <w:b/>
        <w:sz w:val="20"/>
      </w:rPr>
      <w:tblPr/>
      <w:tcPr>
        <w:shd w:val="clear" w:color="auto" w:fill="F9D2D0" w:themeFill="accent6" w:themeFillTint="33"/>
      </w:tcPr>
    </w:tblStylePr>
    <w:tblStylePr w:type="band1Horz">
      <w:tblPr/>
      <w:tcPr>
        <w:tcBorders>
          <w:bottom w:val="single" w:sz="4" w:space="0" w:color="DA281C" w:themeColor="accent6"/>
        </w:tcBorders>
      </w:tcPr>
    </w:tblStylePr>
    <w:tblStylePr w:type="band2Horz">
      <w:tblPr/>
      <w:tcPr>
        <w:shd w:val="clear" w:color="auto" w:fill="F9D2D0" w:themeFill="accent6" w:themeFillTint="33"/>
      </w:tcPr>
    </w:tblStylePr>
  </w:style>
  <w:style w:type="table" w:customStyle="1" w:styleId="Ashurst2">
    <w:name w:val="Ashurst 2"/>
    <w:basedOn w:val="TableNormal"/>
    <w:uiPriority w:val="99"/>
    <w:rsid w:val="00215F40"/>
    <w:pPr>
      <w:spacing w:before="100" w:after="100" w:line="260" w:lineRule="atLeast"/>
    </w:pPr>
    <w:rPr>
      <w:rFonts w:asciiTheme="minorHAnsi" w:eastAsiaTheme="minorEastAsia" w:hAnsiTheme="minorHAnsi"/>
      <w:sz w:val="20"/>
      <w:szCs w:val="20"/>
      <w:lang w:eastAsia="zh-CN"/>
    </w:rPr>
    <w:tblPr>
      <w:tblBorders>
        <w:top w:val="single" w:sz="4" w:space="0" w:color="auto"/>
        <w:bottom w:val="single" w:sz="4" w:space="0" w:color="auto"/>
        <w:insideH w:val="single" w:sz="4" w:space="0" w:color="auto"/>
      </w:tblBorders>
    </w:tblPr>
    <w:tblStylePr w:type="firstRow">
      <w:rPr>
        <w:b/>
        <w:color w:val="FFFFFF" w:themeColor="background1"/>
      </w:rPr>
      <w:tblPr/>
      <w:tcPr>
        <w:shd w:val="clear" w:color="auto" w:fill="243746" w:themeFill="text1"/>
      </w:tcPr>
    </w:tblStylePr>
    <w:tblStylePr w:type="firstCol">
      <w:rPr>
        <w:b/>
      </w:rPr>
    </w:tblStylePr>
  </w:style>
  <w:style w:type="paragraph" w:customStyle="1" w:styleId="DraftinNotesHeadingAshurst">
    <w:name w:val="DraftinNotesHeadingAshurst"/>
    <w:basedOn w:val="AnnexureHeading"/>
    <w:next w:val="NormalAshurst"/>
    <w:uiPriority w:val="79"/>
    <w:rsid w:val="00215F40"/>
  </w:style>
  <w:style w:type="table" w:customStyle="1" w:styleId="AshurstPlainGrid">
    <w:name w:val="Ashurst Plain Grid"/>
    <w:basedOn w:val="TableNormal"/>
    <w:uiPriority w:val="99"/>
    <w:rsid w:val="00215F40"/>
    <w:pPr>
      <w:spacing w:before="100" w:after="100" w:line="260" w:lineRule="atLeast"/>
    </w:pPr>
    <w:rPr>
      <w:rFonts w:asciiTheme="minorHAnsi" w:eastAsiaTheme="minorEastAsia" w:hAnsiTheme="minorHAnsi"/>
      <w:color w:val="243746" w:themeColor="text1"/>
      <w:sz w:val="20"/>
      <w:szCs w:val="24"/>
      <w:lang w:eastAsia="zh-TW"/>
    </w:rPr>
    <w:tblPr/>
    <w:tcPr>
      <w:tcMar>
        <w:top w:w="0" w:type="dxa"/>
      </w:tcMar>
      <w:vAlign w:val="center"/>
    </w:tcPr>
    <w:tblStylePr w:type="firstRow">
      <w:pPr>
        <w:jc w:val="left"/>
      </w:pPr>
      <w:rPr>
        <w:rFonts w:asciiTheme="minorHAnsi" w:hAnsiTheme="minorHAnsi"/>
        <w:b w:val="0"/>
        <w:sz w:val="20"/>
      </w:rPr>
      <w:tblPr/>
      <w:trPr>
        <w:tblHeader/>
      </w:trPr>
      <w:tcPr>
        <w:tcBorders>
          <w:top w:val="nil"/>
          <w:left w:val="nil"/>
          <w:bottom w:val="nil"/>
          <w:right w:val="nil"/>
          <w:insideH w:val="nil"/>
          <w:insideV w:val="nil"/>
          <w:tl2br w:val="nil"/>
          <w:tr2bl w:val="nil"/>
        </w:tcBorders>
        <w:shd w:val="clear" w:color="auto" w:fill="FFFFFF" w:themeFill="background1"/>
      </w:tcPr>
    </w:tblStylePr>
    <w:tblStylePr w:type="firstCol">
      <w:rPr>
        <w:rFonts w:asciiTheme="minorHAnsi" w:hAnsiTheme="minorHAnsi"/>
        <w:b w:val="0"/>
        <w:sz w:val="20"/>
      </w:rPr>
    </w:tblStylePr>
    <w:tblStylePr w:type="band1Horz">
      <w:tblPr/>
      <w:tcPr>
        <w:tcBorders>
          <w:bottom w:val="single" w:sz="4" w:space="0" w:color="DA281C" w:themeColor="accent6"/>
        </w:tcBorders>
      </w:tcPr>
    </w:tblStylePr>
    <w:tblStylePr w:type="band2Horz">
      <w:tblPr/>
      <w:tcPr>
        <w:tcBorders>
          <w:bottom w:val="single" w:sz="4" w:space="0" w:color="DA281C" w:themeColor="accent6"/>
        </w:tcBorders>
      </w:tcPr>
    </w:tblStylePr>
  </w:style>
  <w:style w:type="table" w:customStyle="1" w:styleId="Ashurst3">
    <w:name w:val="Ashurst 3"/>
    <w:basedOn w:val="TableNormal"/>
    <w:uiPriority w:val="99"/>
    <w:rsid w:val="00215F40"/>
    <w:pPr>
      <w:spacing w:before="100" w:after="100" w:line="260" w:lineRule="exact"/>
    </w:pPr>
    <w:rPr>
      <w:rFonts w:asciiTheme="minorHAnsi" w:eastAsiaTheme="minorEastAsia" w:hAnsiTheme="minorHAnsi"/>
      <w:sz w:val="20"/>
      <w:szCs w:val="20"/>
      <w:lang w:eastAsia="zh-CN"/>
    </w:rPr>
    <w:tblPr>
      <w:tblBorders>
        <w:top w:val="single" w:sz="4" w:space="0" w:color="DA281C" w:themeColor="accent6"/>
        <w:bottom w:val="single" w:sz="4" w:space="0" w:color="DA281C" w:themeColor="accent6"/>
      </w:tblBorders>
    </w:tblPr>
    <w:tblStylePr w:type="firstRow">
      <w:rPr>
        <w:b/>
      </w:rPr>
    </w:tblStylePr>
    <w:tblStylePr w:type="firstCol">
      <w:rPr>
        <w:b/>
      </w:rPr>
    </w:tblStylePr>
  </w:style>
  <w:style w:type="paragraph" w:customStyle="1" w:styleId="42cmStartOfDocAshurst">
    <w:name w:val="4.2cmStartOfDocAshurst"/>
    <w:basedOn w:val="NormalAshurst"/>
    <w:next w:val="NormalAshurst"/>
    <w:link w:val="42cmStartOfDocAshurstChar"/>
    <w:uiPriority w:val="1"/>
    <w:qFormat/>
    <w:rsid w:val="00215F40"/>
    <w:pPr>
      <w:spacing w:before="1040"/>
    </w:pPr>
  </w:style>
  <w:style w:type="character" w:customStyle="1" w:styleId="42cmStartOfDocAshurstChar">
    <w:name w:val="4.2cmStartOfDocAshurst Char"/>
    <w:basedOn w:val="NormalAshurstChar"/>
    <w:link w:val="42cmStartOfDocAshurst"/>
    <w:uiPriority w:val="1"/>
    <w:rsid w:val="00215F40"/>
    <w:rPr>
      <w:rFonts w:asciiTheme="minorHAnsi" w:eastAsiaTheme="minorEastAsia" w:hAnsiTheme="minorHAnsi"/>
      <w:sz w:val="20"/>
      <w:szCs w:val="24"/>
      <w:lang w:eastAsia="zh-TW"/>
    </w:rPr>
  </w:style>
  <w:style w:type="paragraph" w:customStyle="1" w:styleId="CSDescriptionAshurst">
    <w:name w:val="CSDescriptionAshurst"/>
    <w:basedOn w:val="StandardAshurst"/>
    <w:uiPriority w:val="29"/>
    <w:qFormat/>
    <w:rsid w:val="00215F40"/>
    <w:pPr>
      <w:spacing w:after="80"/>
    </w:pPr>
  </w:style>
  <w:style w:type="table" w:customStyle="1" w:styleId="Ashurst4">
    <w:name w:val="Ashurst 4"/>
    <w:basedOn w:val="TableNormal"/>
    <w:uiPriority w:val="99"/>
    <w:rsid w:val="00215F40"/>
    <w:pPr>
      <w:spacing w:before="100" w:after="100" w:line="260" w:lineRule="atLeast"/>
    </w:pPr>
    <w:rPr>
      <w:rFonts w:asciiTheme="minorHAnsi" w:eastAsiaTheme="minorEastAsia" w:hAnsiTheme="minorHAnsi"/>
      <w:sz w:val="20"/>
      <w:szCs w:val="20"/>
      <w:lang w:eastAsia="zh-CN"/>
    </w:rPr>
    <w:tblPr>
      <w:tblBorders>
        <w:top w:val="single" w:sz="4" w:space="0" w:color="DA281C" w:themeColor="accent6"/>
        <w:bottom w:val="single" w:sz="4" w:space="0" w:color="DA281C" w:themeColor="accent6"/>
        <w:insideH w:val="single" w:sz="4" w:space="0" w:color="DA281C" w:themeColor="accent6"/>
      </w:tblBorders>
    </w:tblPr>
    <w:tblStylePr w:type="firstRow">
      <w:rPr>
        <w:b/>
      </w:rPr>
      <w:tblPr/>
      <w:trPr>
        <w:tblHeader/>
      </w:trPr>
    </w:tblStylePr>
    <w:tblStylePr w:type="firstCol">
      <w:rPr>
        <w:b/>
      </w:rPr>
    </w:tblStylePr>
  </w:style>
  <w:style w:type="paragraph" w:customStyle="1" w:styleId="Bullet7Ashurst">
    <w:name w:val="Bullet7Ashurst"/>
    <w:basedOn w:val="Normal"/>
    <w:uiPriority w:val="6"/>
    <w:rsid w:val="00215F40"/>
    <w:pPr>
      <w:numPr>
        <w:ilvl w:val="7"/>
        <w:numId w:val="29"/>
      </w:numPr>
      <w:spacing w:after="200" w:line="260" w:lineRule="atLeast"/>
    </w:pPr>
    <w:rPr>
      <w:rFonts w:asciiTheme="minorHAnsi" w:eastAsiaTheme="minorEastAsia" w:hAnsiTheme="minorHAnsi"/>
      <w:sz w:val="20"/>
      <w:szCs w:val="24"/>
      <w:lang w:eastAsia="zh-TW"/>
    </w:rPr>
  </w:style>
  <w:style w:type="paragraph" w:customStyle="1" w:styleId="Bullet8Ashurst">
    <w:name w:val="Bullet8Ashurst"/>
    <w:basedOn w:val="Normal"/>
    <w:uiPriority w:val="6"/>
    <w:rsid w:val="00215F40"/>
    <w:pPr>
      <w:numPr>
        <w:ilvl w:val="8"/>
        <w:numId w:val="29"/>
      </w:numPr>
      <w:spacing w:after="200" w:line="260" w:lineRule="atLeast"/>
    </w:pPr>
    <w:rPr>
      <w:rFonts w:asciiTheme="minorHAnsi" w:eastAsiaTheme="minorEastAsia" w:hAnsiTheme="minorHAnsi"/>
      <w:sz w:val="20"/>
      <w:szCs w:val="24"/>
      <w:lang w:eastAsia="zh-TW"/>
    </w:rPr>
  </w:style>
  <w:style w:type="table" w:styleId="GridTable4-Accent2">
    <w:name w:val="Grid Table 4 Accent 2"/>
    <w:basedOn w:val="TableNormal"/>
    <w:uiPriority w:val="49"/>
    <w:rsid w:val="00215F40"/>
    <w:rPr>
      <w:rFonts w:asciiTheme="minorHAnsi" w:eastAsiaTheme="minorEastAsia" w:hAnsiTheme="minorHAnsi"/>
      <w:color w:val="243746" w:themeColor="text1"/>
      <w:sz w:val="20"/>
      <w:szCs w:val="24"/>
      <w:lang w:eastAsia="zh-TW"/>
    </w:rPr>
    <w:tblPr>
      <w:tblStyleRowBandSize w:val="1"/>
      <w:tblStyleColBandSize w:val="1"/>
      <w:tblBorders>
        <w:top w:val="single" w:sz="4" w:space="0" w:color="5E8AAC" w:themeColor="accent2" w:themeTint="99"/>
        <w:left w:val="single" w:sz="4" w:space="0" w:color="5E8AAC" w:themeColor="accent2" w:themeTint="99"/>
        <w:bottom w:val="single" w:sz="4" w:space="0" w:color="5E8AAC" w:themeColor="accent2" w:themeTint="99"/>
        <w:right w:val="single" w:sz="4" w:space="0" w:color="5E8AAC" w:themeColor="accent2" w:themeTint="99"/>
        <w:insideH w:val="single" w:sz="4" w:space="0" w:color="5E8AAC" w:themeColor="accent2" w:themeTint="99"/>
        <w:insideV w:val="single" w:sz="4" w:space="0" w:color="5E8AAC" w:themeColor="accent2" w:themeTint="99"/>
      </w:tblBorders>
    </w:tblPr>
    <w:tblStylePr w:type="firstRow">
      <w:rPr>
        <w:b/>
        <w:bCs/>
        <w:color w:val="FFFFFF" w:themeColor="background1"/>
      </w:rPr>
      <w:tblPr/>
      <w:tcPr>
        <w:tcBorders>
          <w:top w:val="single" w:sz="4" w:space="0" w:color="243746" w:themeColor="accent2"/>
          <w:left w:val="single" w:sz="4" w:space="0" w:color="243746" w:themeColor="accent2"/>
          <w:bottom w:val="single" w:sz="4" w:space="0" w:color="243746" w:themeColor="accent2"/>
          <w:right w:val="single" w:sz="4" w:space="0" w:color="243746" w:themeColor="accent2"/>
          <w:insideH w:val="nil"/>
          <w:insideV w:val="nil"/>
        </w:tcBorders>
        <w:shd w:val="clear" w:color="auto" w:fill="243746" w:themeFill="accent2"/>
      </w:tcPr>
    </w:tblStylePr>
    <w:tblStylePr w:type="lastRow">
      <w:rPr>
        <w:b/>
        <w:bCs/>
      </w:rPr>
      <w:tblPr/>
      <w:tcPr>
        <w:tcBorders>
          <w:top w:val="double" w:sz="4" w:space="0" w:color="243746" w:themeColor="accent2"/>
        </w:tcBorders>
      </w:tcPr>
    </w:tblStylePr>
    <w:tblStylePr w:type="firstCol">
      <w:rPr>
        <w:b/>
        <w:bCs/>
      </w:rPr>
    </w:tblStylePr>
    <w:tblStylePr w:type="lastCol">
      <w:rPr>
        <w:b/>
        <w:bCs/>
      </w:rPr>
    </w:tblStylePr>
    <w:tblStylePr w:type="band1Vert">
      <w:tblPr/>
      <w:tcPr>
        <w:shd w:val="clear" w:color="auto" w:fill="C9D7E3" w:themeFill="accent2" w:themeFillTint="33"/>
      </w:tcPr>
    </w:tblStylePr>
    <w:tblStylePr w:type="band1Horz">
      <w:tblPr/>
      <w:tcPr>
        <w:shd w:val="clear" w:color="auto" w:fill="C9D7E3" w:themeFill="accent2" w:themeFillTint="33"/>
      </w:tcPr>
    </w:tblStylePr>
  </w:style>
  <w:style w:type="paragraph" w:customStyle="1" w:styleId="CSPartyNameRole">
    <w:name w:val="CSPartyNameRole"/>
    <w:basedOn w:val="CSTxtAshurst"/>
    <w:next w:val="CSPartyNameAshurst"/>
    <w:uiPriority w:val="1"/>
    <w:qFormat/>
    <w:rsid w:val="00215F40"/>
    <w:pPr>
      <w:spacing w:after="0"/>
    </w:pPr>
  </w:style>
  <w:style w:type="paragraph" w:customStyle="1" w:styleId="AltSH1Ashurst">
    <w:name w:val="AltSH1Ashurst"/>
    <w:basedOn w:val="NormalAshurst"/>
    <w:uiPriority w:val="45"/>
    <w:rsid w:val="00215F40"/>
    <w:pPr>
      <w:numPr>
        <w:numId w:val="30"/>
      </w:numPr>
      <w:tabs>
        <w:tab w:val="clear" w:pos="782"/>
        <w:tab w:val="num" w:pos="360"/>
      </w:tabs>
      <w:ind w:left="0" w:firstLine="0"/>
      <w:outlineLvl w:val="0"/>
    </w:pPr>
  </w:style>
  <w:style w:type="paragraph" w:customStyle="1" w:styleId="AltSH2Ashurst">
    <w:name w:val="AltSH2Ashurst"/>
    <w:basedOn w:val="NormalAshurst"/>
    <w:uiPriority w:val="45"/>
    <w:rsid w:val="00215F40"/>
    <w:pPr>
      <w:numPr>
        <w:ilvl w:val="1"/>
        <w:numId w:val="30"/>
      </w:numPr>
      <w:tabs>
        <w:tab w:val="clear" w:pos="782"/>
        <w:tab w:val="num" w:pos="360"/>
      </w:tabs>
      <w:ind w:left="0" w:firstLine="0"/>
      <w:outlineLvl w:val="1"/>
    </w:pPr>
  </w:style>
  <w:style w:type="paragraph" w:customStyle="1" w:styleId="AltSH3Ashurst">
    <w:name w:val="AltSH3Ashurst"/>
    <w:basedOn w:val="NormalAshurst"/>
    <w:uiPriority w:val="45"/>
    <w:rsid w:val="00215F40"/>
    <w:pPr>
      <w:numPr>
        <w:ilvl w:val="2"/>
        <w:numId w:val="30"/>
      </w:numPr>
      <w:tabs>
        <w:tab w:val="clear" w:pos="1797"/>
        <w:tab w:val="num" w:pos="360"/>
      </w:tabs>
      <w:ind w:left="0" w:firstLine="0"/>
      <w:outlineLvl w:val="2"/>
    </w:pPr>
  </w:style>
  <w:style w:type="paragraph" w:customStyle="1" w:styleId="AltSH4Ashurst">
    <w:name w:val="AltSH4Ashurst"/>
    <w:basedOn w:val="NormalAshurst"/>
    <w:uiPriority w:val="45"/>
    <w:rsid w:val="00215F40"/>
    <w:pPr>
      <w:numPr>
        <w:ilvl w:val="3"/>
        <w:numId w:val="30"/>
      </w:numPr>
      <w:tabs>
        <w:tab w:val="clear" w:pos="2421"/>
        <w:tab w:val="num" w:pos="360"/>
      </w:tabs>
      <w:ind w:left="0" w:firstLine="0"/>
      <w:outlineLvl w:val="3"/>
    </w:pPr>
  </w:style>
  <w:style w:type="paragraph" w:customStyle="1" w:styleId="AltSH5Ashurst">
    <w:name w:val="AltSH5Ashurst"/>
    <w:basedOn w:val="NormalAshurst"/>
    <w:uiPriority w:val="45"/>
    <w:rsid w:val="00215F40"/>
    <w:pPr>
      <w:numPr>
        <w:ilvl w:val="4"/>
        <w:numId w:val="30"/>
      </w:numPr>
      <w:tabs>
        <w:tab w:val="clear" w:pos="3045"/>
        <w:tab w:val="num" w:pos="360"/>
      </w:tabs>
      <w:ind w:left="0" w:firstLine="0"/>
      <w:outlineLvl w:val="4"/>
    </w:pPr>
  </w:style>
  <w:style w:type="paragraph" w:customStyle="1" w:styleId="AltSH6Ashurst">
    <w:name w:val="AltSH6Ashurst"/>
    <w:basedOn w:val="NormalAshurst"/>
    <w:uiPriority w:val="45"/>
    <w:rsid w:val="00215F40"/>
    <w:pPr>
      <w:numPr>
        <w:ilvl w:val="5"/>
        <w:numId w:val="30"/>
      </w:numPr>
      <w:tabs>
        <w:tab w:val="clear" w:pos="3668"/>
        <w:tab w:val="num" w:pos="360"/>
      </w:tabs>
      <w:ind w:left="0" w:firstLine="0"/>
    </w:pPr>
  </w:style>
  <w:style w:type="paragraph" w:customStyle="1" w:styleId="AltSH7Ashurst">
    <w:name w:val="AltSH7Ashurst"/>
    <w:basedOn w:val="NormalAshurst"/>
    <w:uiPriority w:val="45"/>
    <w:rsid w:val="00215F40"/>
    <w:pPr>
      <w:numPr>
        <w:ilvl w:val="6"/>
        <w:numId w:val="30"/>
      </w:numPr>
      <w:tabs>
        <w:tab w:val="clear" w:pos="4292"/>
        <w:tab w:val="num" w:pos="360"/>
      </w:tabs>
      <w:ind w:left="0" w:firstLine="0"/>
    </w:pPr>
  </w:style>
  <w:style w:type="paragraph" w:customStyle="1" w:styleId="AltSH8Ashurst">
    <w:name w:val="AltSH8Ashurst"/>
    <w:basedOn w:val="NormalAshurst"/>
    <w:uiPriority w:val="45"/>
    <w:rsid w:val="00215F40"/>
    <w:pPr>
      <w:numPr>
        <w:ilvl w:val="7"/>
        <w:numId w:val="30"/>
      </w:numPr>
      <w:tabs>
        <w:tab w:val="clear" w:pos="4916"/>
        <w:tab w:val="num" w:pos="360"/>
      </w:tabs>
      <w:ind w:left="0" w:firstLine="0"/>
    </w:pPr>
  </w:style>
  <w:style w:type="character" w:customStyle="1" w:styleId="BaseH2AgtAdvChar">
    <w:name w:val="BaseH2_AgtAdv Char"/>
    <w:basedOn w:val="NormalAshurstChar"/>
    <w:link w:val="BaseH2AgtAdv"/>
    <w:uiPriority w:val="79"/>
    <w:rsid w:val="00215F40"/>
    <w:rPr>
      <w:rFonts w:asciiTheme="majorHAnsi" w:eastAsiaTheme="majorEastAsia" w:hAnsiTheme="majorHAnsi" w:cstheme="majorBidi"/>
      <w:sz w:val="30"/>
      <w:szCs w:val="24"/>
      <w:lang w:eastAsia="zh-TW"/>
    </w:rPr>
  </w:style>
  <w:style w:type="character" w:customStyle="1" w:styleId="CSDateAshurstChar">
    <w:name w:val="CSDateAshurst Char"/>
    <w:basedOn w:val="BaseH2AgtAdvChar"/>
    <w:link w:val="CSDateAshurst"/>
    <w:uiPriority w:val="29"/>
    <w:rsid w:val="00215F40"/>
    <w:rPr>
      <w:rFonts w:asciiTheme="majorHAnsi" w:eastAsiaTheme="majorEastAsia" w:hAnsiTheme="majorHAnsi" w:cstheme="majorBidi"/>
      <w:sz w:val="30"/>
      <w:szCs w:val="24"/>
      <w:lang w:eastAsia="zh-TW"/>
    </w:rPr>
  </w:style>
  <w:style w:type="character" w:customStyle="1" w:styleId="CSDateLeftAshurstChar">
    <w:name w:val="CSDateLeftAshurst Char"/>
    <w:basedOn w:val="CSDateAshurstChar"/>
    <w:link w:val="CSDateLeftAshurst"/>
    <w:uiPriority w:val="29"/>
    <w:rsid w:val="00215F40"/>
    <w:rPr>
      <w:rFonts w:asciiTheme="majorHAnsi" w:eastAsiaTheme="majorEastAsia" w:hAnsiTheme="majorHAnsi" w:cstheme="majorBidi"/>
      <w:sz w:val="30"/>
      <w:szCs w:val="24"/>
      <w:lang w:eastAsia="zh-TW"/>
    </w:rPr>
  </w:style>
  <w:style w:type="character" w:customStyle="1" w:styleId="BaseH1AgtChar">
    <w:name w:val="BaseH1_Agt Char"/>
    <w:basedOn w:val="NormalAshurstChar"/>
    <w:link w:val="BaseH1Agt"/>
    <w:uiPriority w:val="79"/>
    <w:rsid w:val="00215F40"/>
    <w:rPr>
      <w:rFonts w:asciiTheme="majorHAnsi" w:eastAsiaTheme="minorEastAsia" w:hAnsiTheme="majorHAnsi"/>
      <w:color w:val="63A70A" w:themeColor="accent1"/>
      <w:sz w:val="60"/>
      <w:szCs w:val="24"/>
      <w:lang w:eastAsia="zh-TW"/>
    </w:rPr>
  </w:style>
  <w:style w:type="character" w:customStyle="1" w:styleId="CSTitleAshurstChar">
    <w:name w:val="CSTitleAshurst Char"/>
    <w:basedOn w:val="BaseH1AgtChar"/>
    <w:link w:val="CSTitleAshurst"/>
    <w:uiPriority w:val="29"/>
    <w:rsid w:val="00215F40"/>
    <w:rPr>
      <w:rFonts w:asciiTheme="majorHAnsi" w:eastAsiaTheme="minorEastAsia" w:hAnsiTheme="majorHAnsi"/>
      <w:color w:val="63A70A" w:themeColor="accent1"/>
      <w:sz w:val="60"/>
      <w:szCs w:val="48"/>
      <w:lang w:eastAsia="zh-TW"/>
    </w:rPr>
  </w:style>
  <w:style w:type="paragraph" w:customStyle="1" w:styleId="CSPartyNameAshurst">
    <w:name w:val="CSPartyNameAshurst"/>
    <w:basedOn w:val="CSSubTitleAshurst"/>
    <w:next w:val="CSPartyNameRole"/>
    <w:uiPriority w:val="1"/>
    <w:qFormat/>
    <w:rsid w:val="00215F40"/>
    <w:pPr>
      <w:spacing w:before="320"/>
    </w:pPr>
  </w:style>
  <w:style w:type="paragraph" w:customStyle="1" w:styleId="BaseH6AgtAdv">
    <w:name w:val="BaseH6_AgtAdv"/>
    <w:basedOn w:val="NormalAshurst"/>
    <w:uiPriority w:val="79"/>
    <w:rsid w:val="00215F40"/>
    <w:pPr>
      <w:spacing w:after="0" w:line="240" w:lineRule="atLeast"/>
    </w:pPr>
    <w:rPr>
      <w:b/>
      <w:shd w:val="clear" w:color="auto" w:fill="FAF9F8"/>
    </w:rPr>
  </w:style>
  <w:style w:type="paragraph" w:customStyle="1" w:styleId="CitationTable1Ashurst">
    <w:name w:val="CitationTable1Ashurst"/>
    <w:basedOn w:val="BaseFtnotesCaptionAgtAdvice"/>
    <w:uiPriority w:val="79"/>
    <w:unhideWhenUsed/>
    <w:rsid w:val="00215F40"/>
    <w:pPr>
      <w:spacing w:before="80" w:after="80"/>
    </w:pPr>
    <w:rPr>
      <w:szCs w:val="20"/>
      <w:lang w:eastAsia="zh-CN"/>
    </w:rPr>
  </w:style>
  <w:style w:type="paragraph" w:customStyle="1" w:styleId="SignaturesAshurst">
    <w:name w:val="SignaturesAshurst"/>
    <w:basedOn w:val="BaseH2AgtAdv"/>
    <w:next w:val="NormalAshurst"/>
    <w:uiPriority w:val="1"/>
    <w:rsid w:val="00215F40"/>
  </w:style>
  <w:style w:type="paragraph" w:customStyle="1" w:styleId="TableNum1">
    <w:name w:val="TableNum1"/>
    <w:basedOn w:val="NormalAshurst"/>
    <w:uiPriority w:val="8"/>
    <w:rsid w:val="00215F40"/>
    <w:pPr>
      <w:numPr>
        <w:numId w:val="32"/>
      </w:numPr>
      <w:tabs>
        <w:tab w:val="clear" w:pos="782"/>
        <w:tab w:val="num" w:pos="360"/>
      </w:tabs>
      <w:spacing w:before="100" w:after="100"/>
      <w:ind w:left="0" w:firstLine="0"/>
    </w:pPr>
    <w:rPr>
      <w:rFonts w:eastAsiaTheme="majorEastAsia"/>
      <w:lang w:val="en-AU" w:eastAsia="en-US"/>
    </w:rPr>
  </w:style>
  <w:style w:type="paragraph" w:customStyle="1" w:styleId="TableNum2">
    <w:name w:val="TableNum2"/>
    <w:basedOn w:val="NormalAshurst"/>
    <w:uiPriority w:val="8"/>
    <w:rsid w:val="00215F40"/>
    <w:pPr>
      <w:numPr>
        <w:ilvl w:val="1"/>
        <w:numId w:val="32"/>
      </w:numPr>
      <w:tabs>
        <w:tab w:val="clear" w:pos="782"/>
        <w:tab w:val="num" w:pos="360"/>
      </w:tabs>
      <w:spacing w:before="100" w:after="100"/>
      <w:ind w:left="0" w:firstLine="0"/>
    </w:pPr>
    <w:rPr>
      <w:lang w:val="it-IT" w:eastAsia="en-US"/>
    </w:rPr>
  </w:style>
  <w:style w:type="paragraph" w:customStyle="1" w:styleId="TableNum3">
    <w:name w:val="TableNum3"/>
    <w:basedOn w:val="NormalAshurst"/>
    <w:uiPriority w:val="8"/>
    <w:rsid w:val="00215F40"/>
    <w:pPr>
      <w:numPr>
        <w:ilvl w:val="2"/>
        <w:numId w:val="32"/>
      </w:numPr>
      <w:tabs>
        <w:tab w:val="clear" w:pos="782"/>
        <w:tab w:val="num" w:pos="360"/>
      </w:tabs>
      <w:spacing w:before="100" w:after="100"/>
      <w:ind w:left="0" w:firstLine="0"/>
    </w:pPr>
    <w:rPr>
      <w:lang w:val="it-IT" w:eastAsia="en-US"/>
    </w:rPr>
  </w:style>
  <w:style w:type="paragraph" w:customStyle="1" w:styleId="TableNum4">
    <w:name w:val="TableNum4"/>
    <w:basedOn w:val="NormalAshurst"/>
    <w:uiPriority w:val="8"/>
    <w:rsid w:val="00215F40"/>
    <w:pPr>
      <w:numPr>
        <w:ilvl w:val="3"/>
        <w:numId w:val="32"/>
      </w:numPr>
      <w:tabs>
        <w:tab w:val="num" w:pos="360"/>
      </w:tabs>
      <w:spacing w:before="100" w:after="100"/>
      <w:ind w:left="0" w:firstLine="0"/>
    </w:pPr>
    <w:rPr>
      <w:lang w:val="it-IT" w:eastAsia="en-US"/>
    </w:rPr>
  </w:style>
  <w:style w:type="paragraph" w:customStyle="1" w:styleId="TableNum5">
    <w:name w:val="TableNum5"/>
    <w:basedOn w:val="NormalAshurst"/>
    <w:uiPriority w:val="8"/>
    <w:rsid w:val="00215F40"/>
    <w:pPr>
      <w:numPr>
        <w:ilvl w:val="4"/>
        <w:numId w:val="32"/>
      </w:numPr>
      <w:tabs>
        <w:tab w:val="clear" w:pos="2030"/>
        <w:tab w:val="num" w:pos="360"/>
      </w:tabs>
      <w:spacing w:before="100" w:after="100"/>
      <w:ind w:left="0" w:firstLine="0"/>
    </w:pPr>
    <w:rPr>
      <w:lang w:val="it-IT" w:eastAsia="en-US"/>
    </w:rPr>
  </w:style>
  <w:style w:type="paragraph" w:customStyle="1" w:styleId="SchedulePartAshurstABC">
    <w:name w:val="SchedulePartAshurst_ABC"/>
    <w:basedOn w:val="Normal"/>
    <w:next w:val="NormalAshurst"/>
    <w:uiPriority w:val="9"/>
    <w:qFormat/>
    <w:rsid w:val="00215F40"/>
    <w:pPr>
      <w:keepNext/>
      <w:numPr>
        <w:ilvl w:val="1"/>
        <w:numId w:val="21"/>
      </w:numPr>
      <w:suppressAutoHyphens/>
      <w:spacing w:after="240" w:line="320" w:lineRule="atLeast"/>
    </w:pPr>
    <w:rPr>
      <w:rFonts w:asciiTheme="minorHAnsi" w:eastAsiaTheme="minorEastAsia" w:hAnsiTheme="minorHAnsi"/>
      <w:b/>
      <w:bCs/>
      <w:sz w:val="24"/>
      <w:szCs w:val="28"/>
      <w:lang w:eastAsia="zh-TW"/>
    </w:rPr>
  </w:style>
  <w:style w:type="paragraph" w:customStyle="1" w:styleId="SchedulePartAshurst123">
    <w:name w:val="SchedulePartAshurst_123"/>
    <w:basedOn w:val="SchedulePartAshurstABC"/>
    <w:next w:val="NormalAshurst"/>
    <w:uiPriority w:val="9"/>
    <w:rsid w:val="00215F40"/>
    <w:pPr>
      <w:numPr>
        <w:ilvl w:val="2"/>
      </w:numPr>
    </w:pPr>
  </w:style>
  <w:style w:type="paragraph" w:customStyle="1" w:styleId="TableNum6">
    <w:name w:val="TableNum6"/>
    <w:basedOn w:val="NormalAshurst"/>
    <w:uiPriority w:val="8"/>
    <w:qFormat/>
    <w:rsid w:val="00215F40"/>
    <w:pPr>
      <w:numPr>
        <w:ilvl w:val="5"/>
        <w:numId w:val="32"/>
      </w:numPr>
      <w:tabs>
        <w:tab w:val="clear" w:pos="2654"/>
        <w:tab w:val="num" w:pos="360"/>
      </w:tabs>
      <w:spacing w:before="100" w:after="100"/>
      <w:ind w:left="0" w:firstLine="0"/>
    </w:pPr>
    <w:rPr>
      <w:lang w:val="en-AU"/>
    </w:rPr>
  </w:style>
  <w:style w:type="paragraph" w:customStyle="1" w:styleId="KH1Ashurst">
    <w:name w:val="KH1Ashurst"/>
    <w:basedOn w:val="NormalAshurst"/>
    <w:link w:val="KH1AshurstChar"/>
    <w:uiPriority w:val="64"/>
    <w:qFormat/>
    <w:rsid w:val="00215F40"/>
    <w:pPr>
      <w:keepNext/>
      <w:numPr>
        <w:numId w:val="33"/>
      </w:numPr>
      <w:spacing w:before="120" w:after="120"/>
    </w:pPr>
    <w:rPr>
      <w:b/>
      <w:bCs/>
      <w:lang w:val="en-AU"/>
    </w:rPr>
  </w:style>
  <w:style w:type="character" w:customStyle="1" w:styleId="KH1AshurstChar">
    <w:name w:val="KH1Ashurst Char"/>
    <w:basedOn w:val="NormalAshurstChar"/>
    <w:link w:val="KH1Ashurst"/>
    <w:uiPriority w:val="64"/>
    <w:rsid w:val="00215F40"/>
    <w:rPr>
      <w:rFonts w:asciiTheme="minorHAnsi" w:eastAsiaTheme="minorEastAsia" w:hAnsiTheme="minorHAnsi"/>
      <w:b/>
      <w:bCs/>
      <w:sz w:val="20"/>
      <w:szCs w:val="24"/>
      <w:lang w:val="en-AU" w:eastAsia="zh-TW"/>
    </w:rPr>
  </w:style>
  <w:style w:type="paragraph" w:customStyle="1" w:styleId="KH2Ashurst">
    <w:name w:val="KH2Ashurst"/>
    <w:basedOn w:val="NormalAshurst"/>
    <w:link w:val="KH2AshurstChar"/>
    <w:uiPriority w:val="64"/>
    <w:qFormat/>
    <w:rsid w:val="00215F40"/>
    <w:pPr>
      <w:numPr>
        <w:ilvl w:val="1"/>
        <w:numId w:val="33"/>
      </w:numPr>
    </w:pPr>
    <w:rPr>
      <w:bCs/>
      <w:lang w:val="en-AU"/>
    </w:rPr>
  </w:style>
  <w:style w:type="character" w:customStyle="1" w:styleId="KH2AshurstChar">
    <w:name w:val="KH2Ashurst Char"/>
    <w:basedOn w:val="NormalAshurstChar"/>
    <w:link w:val="KH2Ashurst"/>
    <w:uiPriority w:val="64"/>
    <w:rsid w:val="00215F40"/>
    <w:rPr>
      <w:rFonts w:asciiTheme="minorHAnsi" w:eastAsiaTheme="minorEastAsia" w:hAnsiTheme="minorHAnsi"/>
      <w:bCs/>
      <w:sz w:val="20"/>
      <w:szCs w:val="24"/>
      <w:lang w:val="en-AU" w:eastAsia="zh-TW"/>
    </w:rPr>
  </w:style>
  <w:style w:type="paragraph" w:customStyle="1" w:styleId="KH3Ashurst">
    <w:name w:val="KH3Ashurst"/>
    <w:basedOn w:val="NormalAshurst"/>
    <w:link w:val="KH3AshurstChar"/>
    <w:uiPriority w:val="64"/>
    <w:qFormat/>
    <w:rsid w:val="00215F40"/>
    <w:pPr>
      <w:numPr>
        <w:ilvl w:val="2"/>
        <w:numId w:val="33"/>
      </w:numPr>
    </w:pPr>
    <w:rPr>
      <w:lang w:val="en-AU"/>
    </w:rPr>
  </w:style>
  <w:style w:type="character" w:customStyle="1" w:styleId="KH3AshurstChar">
    <w:name w:val="KH3Ashurst Char"/>
    <w:basedOn w:val="NormalAshurstChar"/>
    <w:link w:val="KH3Ashurst"/>
    <w:uiPriority w:val="64"/>
    <w:rsid w:val="00215F40"/>
    <w:rPr>
      <w:rFonts w:asciiTheme="minorHAnsi" w:eastAsiaTheme="minorEastAsia" w:hAnsiTheme="minorHAnsi"/>
      <w:sz w:val="20"/>
      <w:szCs w:val="24"/>
      <w:lang w:val="en-AU" w:eastAsia="zh-TW"/>
    </w:rPr>
  </w:style>
  <w:style w:type="paragraph" w:customStyle="1" w:styleId="KH4Ashurst">
    <w:name w:val="KH4Ashurst"/>
    <w:basedOn w:val="NormalAshurst"/>
    <w:uiPriority w:val="64"/>
    <w:qFormat/>
    <w:rsid w:val="00215F40"/>
    <w:pPr>
      <w:numPr>
        <w:ilvl w:val="3"/>
        <w:numId w:val="33"/>
      </w:numPr>
      <w:tabs>
        <w:tab w:val="clear" w:pos="2030"/>
        <w:tab w:val="num" w:pos="360"/>
      </w:tabs>
      <w:ind w:left="0" w:firstLine="0"/>
    </w:pPr>
    <w:rPr>
      <w:lang w:val="en-AU"/>
    </w:rPr>
  </w:style>
  <w:style w:type="paragraph" w:customStyle="1" w:styleId="KH5Ashurst">
    <w:name w:val="KH5Ashurst"/>
    <w:basedOn w:val="NormalAshurst"/>
    <w:uiPriority w:val="64"/>
    <w:qFormat/>
    <w:rsid w:val="00215F40"/>
    <w:pPr>
      <w:numPr>
        <w:ilvl w:val="4"/>
        <w:numId w:val="33"/>
      </w:numPr>
      <w:tabs>
        <w:tab w:val="clear" w:pos="2654"/>
        <w:tab w:val="num" w:pos="360"/>
      </w:tabs>
      <w:ind w:left="0" w:firstLine="0"/>
    </w:pPr>
    <w:rPr>
      <w:lang w:val="en-AU"/>
    </w:rPr>
  </w:style>
  <w:style w:type="paragraph" w:customStyle="1" w:styleId="KH6Ashurst">
    <w:name w:val="KH6Ashurst"/>
    <w:basedOn w:val="NormalAshurst"/>
    <w:uiPriority w:val="64"/>
    <w:qFormat/>
    <w:rsid w:val="00215F40"/>
    <w:pPr>
      <w:numPr>
        <w:ilvl w:val="5"/>
        <w:numId w:val="33"/>
      </w:numPr>
      <w:tabs>
        <w:tab w:val="clear" w:pos="3277"/>
        <w:tab w:val="num" w:pos="360"/>
      </w:tabs>
      <w:ind w:left="0" w:firstLine="0"/>
    </w:pPr>
    <w:rPr>
      <w:lang w:val="en-AU"/>
    </w:rPr>
  </w:style>
  <w:style w:type="character" w:customStyle="1" w:styleId="FormalPartsAshurstChar">
    <w:name w:val="FormalPartsAshurst Char"/>
    <w:basedOn w:val="NormalAshurstChar"/>
    <w:link w:val="FormalPartsAshurst"/>
    <w:uiPriority w:val="1"/>
    <w:rsid w:val="00215F40"/>
    <w:rPr>
      <w:rFonts w:asciiTheme="minorHAnsi" w:eastAsiaTheme="minorEastAsia" w:hAnsiTheme="minorHAnsi"/>
      <w:b/>
      <w:bCs/>
      <w:caps/>
      <w:spacing w:val="20"/>
      <w:sz w:val="20"/>
      <w:szCs w:val="24"/>
      <w:lang w:eastAsia="zh-TW"/>
    </w:rPr>
  </w:style>
  <w:style w:type="paragraph" w:customStyle="1" w:styleId="KHDocNum">
    <w:name w:val="KHDocNum"/>
    <w:basedOn w:val="CSDateAshurst"/>
    <w:link w:val="KHDocNumChar"/>
    <w:uiPriority w:val="64"/>
    <w:qFormat/>
    <w:rsid w:val="00215F40"/>
    <w:rPr>
      <w:color w:val="466B88" w:themeColor="text1" w:themeTint="BF"/>
      <w:lang w:val="en-AU"/>
    </w:rPr>
  </w:style>
  <w:style w:type="character" w:customStyle="1" w:styleId="KHDocNumChar">
    <w:name w:val="KHDocNum Char"/>
    <w:basedOn w:val="CSDateAshurstChar"/>
    <w:link w:val="KHDocNum"/>
    <w:uiPriority w:val="64"/>
    <w:rsid w:val="00215F40"/>
    <w:rPr>
      <w:rFonts w:asciiTheme="majorHAnsi" w:eastAsiaTheme="majorEastAsia" w:hAnsiTheme="majorHAnsi" w:cstheme="majorBidi"/>
      <w:color w:val="466B88" w:themeColor="text1" w:themeTint="BF"/>
      <w:sz w:val="30"/>
      <w:szCs w:val="24"/>
      <w:lang w:val="en-AU" w:eastAsia="zh-TW"/>
    </w:rPr>
  </w:style>
  <w:style w:type="paragraph" w:customStyle="1" w:styleId="KHTitle">
    <w:name w:val="KHTitle"/>
    <w:basedOn w:val="Normal"/>
    <w:link w:val="KHTitleChar"/>
    <w:uiPriority w:val="64"/>
    <w:qFormat/>
    <w:rsid w:val="00215F40"/>
    <w:pPr>
      <w:suppressAutoHyphens/>
      <w:spacing w:after="200" w:line="500" w:lineRule="atLeast"/>
    </w:pPr>
    <w:rPr>
      <w:rFonts w:asciiTheme="majorHAnsi" w:eastAsiaTheme="minorEastAsia" w:hAnsiTheme="majorHAnsi"/>
      <w:color w:val="63A70A" w:themeColor="accent1"/>
      <w:sz w:val="40"/>
      <w:szCs w:val="24"/>
      <w:lang w:eastAsia="zh-TW"/>
    </w:rPr>
  </w:style>
  <w:style w:type="character" w:customStyle="1" w:styleId="KHTitleChar">
    <w:name w:val="KHTitle Char"/>
    <w:basedOn w:val="DefaultParagraphFont"/>
    <w:link w:val="KHTitle"/>
    <w:uiPriority w:val="64"/>
    <w:rsid w:val="00215F40"/>
    <w:rPr>
      <w:rFonts w:asciiTheme="majorHAnsi" w:eastAsiaTheme="minorEastAsia" w:hAnsiTheme="majorHAnsi"/>
      <w:color w:val="63A70A" w:themeColor="accent1"/>
      <w:sz w:val="40"/>
      <w:szCs w:val="24"/>
      <w:lang w:eastAsia="zh-TW"/>
    </w:rPr>
  </w:style>
  <w:style w:type="paragraph" w:customStyle="1" w:styleId="FootnoteSeparatorAshurst">
    <w:name w:val="FootnoteSeparatorAshurst"/>
    <w:basedOn w:val="StandardAshurst"/>
    <w:next w:val="FootnoteText"/>
    <w:uiPriority w:val="98"/>
    <w:qFormat/>
    <w:rsid w:val="00215F40"/>
    <w:pPr>
      <w:spacing w:after="80"/>
    </w:pPr>
    <w:rPr>
      <w:color w:val="DA281C" w:themeColor="accent6"/>
    </w:rPr>
  </w:style>
  <w:style w:type="paragraph" w:styleId="Revision">
    <w:name w:val="Revision"/>
    <w:hidden/>
    <w:semiHidden/>
    <w:rsid w:val="00215F40"/>
    <w:rPr>
      <w:rFonts w:asciiTheme="minorHAnsi" w:eastAsiaTheme="minorEastAsia" w:hAnsiTheme="minorHAnsi"/>
      <w:sz w:val="20"/>
      <w:szCs w:val="24"/>
      <w:lang w:eastAsia="zh-TW"/>
    </w:rPr>
  </w:style>
  <w:style w:type="character" w:customStyle="1" w:styleId="cf01">
    <w:name w:val="cf01"/>
    <w:basedOn w:val="DefaultParagraphFont"/>
    <w:rsid w:val="00215F40"/>
    <w:rPr>
      <w:rFonts w:ascii="Segoe UI" w:hAnsi="Segoe UI" w:cs="Segoe UI" w:hint="default"/>
      <w:sz w:val="18"/>
      <w:szCs w:val="18"/>
    </w:rPr>
  </w:style>
  <w:style w:type="paragraph" w:customStyle="1" w:styleId="pf0">
    <w:name w:val="pf0"/>
    <w:basedOn w:val="Normal"/>
    <w:rsid w:val="00215F4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11">
    <w:name w:val="cf11"/>
    <w:basedOn w:val="DefaultParagraphFont"/>
    <w:rsid w:val="00215F40"/>
    <w:rPr>
      <w:rFonts w:ascii="Segoe UI" w:hAnsi="Segoe UI" w:cs="Segoe UI" w:hint="default"/>
      <w:sz w:val="18"/>
      <w:szCs w:val="18"/>
    </w:rPr>
  </w:style>
  <w:style w:type="paragraph" w:customStyle="1" w:styleId="BodyText1">
    <w:name w:val="Body Text 1"/>
    <w:basedOn w:val="BodyText"/>
    <w:rsid w:val="008C2236"/>
    <w:pPr>
      <w:overflowPunct w:val="0"/>
      <w:autoSpaceDE w:val="0"/>
      <w:autoSpaceDN w:val="0"/>
      <w:adjustRightInd w:val="0"/>
      <w:spacing w:before="120" w:after="120" w:line="240" w:lineRule="auto"/>
      <w:jc w:val="both"/>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alistair.curzon@osborneclarke.com"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caroline.reid@ashurst.com" TargetMode="External"/><Relationship Id="rId33" Type="http://schemas.openxmlformats.org/officeDocument/2006/relationships/image" Target="media/image7.png"/><Relationship Id="rId38" Type="http://schemas.openxmlformats.org/officeDocument/2006/relationships/header" Target="header6.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footer" Target="footer2.xml"/><Relationship Id="rId29" Type="http://schemas.openxmlformats.org/officeDocument/2006/relationships/hyperlink" Target="mailto:deborah.duss@howdenspeciality.com"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hyperlink" Target="mailto:nicholas.hilder@ashurst.com" TargetMode="External"/><Relationship Id="rId32" Type="http://schemas.openxmlformats.org/officeDocument/2006/relationships/image" Target="media/image6.pn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hyperlink" Target="https://owgp.org.uk/standardised-technology-demonstration-agreement/" TargetMode="External"/><Relationship Id="rId28" Type="http://schemas.openxmlformats.org/officeDocument/2006/relationships/hyperlink" Target="mailto:nicholas.grewal@osborneclarke.com" TargetMode="External"/><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mailto:john.deacon@osborneclarke.com" TargetMode="External"/><Relationship Id="rId30" Type="http://schemas.openxmlformats.org/officeDocument/2006/relationships/hyperlink" Target="mailto:severin.hegelbach@howdenspeciality.com" TargetMode="External"/><Relationship Id="rId35" Type="http://schemas.openxmlformats.org/officeDocument/2006/relationships/header" Target="header5.xml"/><Relationship Id="rId43" Type="http://schemas.openxmlformats.org/officeDocument/2006/relationships/footer" Target="footer8.xml"/><Relationship Id="rId48" Type="http://schemas.openxmlformats.org/officeDocument/2006/relationships/theme" Target="theme/theme1.xml"/></Relationships>
</file>

<file path=word/theme/theme1.xml><?xml version="1.0" encoding="utf-8"?>
<a:theme xmlns:a="http://schemas.openxmlformats.org/drawingml/2006/main" name="OWGP">
  <a:themeElements>
    <a:clrScheme name="OWGP">
      <a:dk1>
        <a:srgbClr val="243746"/>
      </a:dk1>
      <a:lt1>
        <a:srgbClr val="FFFFFF"/>
      </a:lt1>
      <a:dk2>
        <a:srgbClr val="243746"/>
      </a:dk2>
      <a:lt2>
        <a:srgbClr val="E7E6E6"/>
      </a:lt2>
      <a:accent1>
        <a:srgbClr val="63A70A"/>
      </a:accent1>
      <a:accent2>
        <a:srgbClr val="243746"/>
      </a:accent2>
      <a:accent3>
        <a:srgbClr val="5B6770"/>
      </a:accent3>
      <a:accent4>
        <a:srgbClr val="F2A900"/>
      </a:accent4>
      <a:accent5>
        <a:srgbClr val="008C95"/>
      </a:accent5>
      <a:accent6>
        <a:srgbClr val="DA281C"/>
      </a:accent6>
      <a:hlink>
        <a:srgbClr val="64A70B"/>
      </a:hlink>
      <a:folHlink>
        <a:srgbClr val="5B677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WGP" id="{F53D6B82-6DCF-F343-BED0-D27C19EA4928}" vid="{E0964E77-3DA2-3442-B3A2-8BE35BF0901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077ba3-0b28-4863-ab65-06d4c4c49d0e" xsi:nil="true"/>
    <lcf76f155ced4ddcb4097134ff3c332f xmlns="561cfddb-da7a-4692-8e05-44ea08963a0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F88CF52E2284499DAD2B63140154AF" ma:contentTypeVersion="18" ma:contentTypeDescription="Create a new document." ma:contentTypeScope="" ma:versionID="eaa4d2160353086895790ebea2386258">
  <xsd:schema xmlns:xsd="http://www.w3.org/2001/XMLSchema" xmlns:xs="http://www.w3.org/2001/XMLSchema" xmlns:p="http://schemas.microsoft.com/office/2006/metadata/properties" xmlns:ns2="561cfddb-da7a-4692-8e05-44ea08963a0d" xmlns:ns3="49077ba3-0b28-4863-ab65-06d4c4c49d0e" targetNamespace="http://schemas.microsoft.com/office/2006/metadata/properties" ma:root="true" ma:fieldsID="1ab7de96afabc95ff326684c28ddd323" ns2:_="" ns3:_="">
    <xsd:import namespace="561cfddb-da7a-4692-8e05-44ea08963a0d"/>
    <xsd:import namespace="49077ba3-0b28-4863-ab65-06d4c4c49d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cfddb-da7a-4692-8e05-44ea08963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3fe6b2-9805-4098-a026-27399b3b2f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077ba3-0b28-4863-ab65-06d4c4c49d0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22e776-c1f9-4182-bc2f-46fc5b1afbd9}" ma:internalName="TaxCatchAll" ma:showField="CatchAllData" ma:web="49077ba3-0b28-4863-ab65-06d4c4c49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9644F5-4A79-4034-BEDB-BAD13AF8234E}">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49077ba3-0b28-4863-ab65-06d4c4c49d0e"/>
    <ds:schemaRef ds:uri="561cfddb-da7a-4692-8e05-44ea08963a0d"/>
    <ds:schemaRef ds:uri="http://www.w3.org/XML/1998/namespace"/>
    <ds:schemaRef ds:uri="http://purl.org/dc/dcmitype/"/>
  </ds:schemaRefs>
</ds:datastoreItem>
</file>

<file path=customXml/itemProps2.xml><?xml version="1.0" encoding="utf-8"?>
<ds:datastoreItem xmlns:ds="http://schemas.openxmlformats.org/officeDocument/2006/customXml" ds:itemID="{8F683BAF-5C3A-4A33-824F-F15D82A10E8A}">
  <ds:schemaRefs>
    <ds:schemaRef ds:uri="http://schemas.microsoft.com/sharepoint/v3/contenttype/forms"/>
  </ds:schemaRefs>
</ds:datastoreItem>
</file>

<file path=customXml/itemProps3.xml><?xml version="1.0" encoding="utf-8"?>
<ds:datastoreItem xmlns:ds="http://schemas.openxmlformats.org/officeDocument/2006/customXml" ds:itemID="{EF50CEE7-0BC5-4F7A-ACB2-88C775479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cfddb-da7a-4692-8e05-44ea08963a0d"/>
    <ds:schemaRef ds:uri="49077ba3-0b28-4863-ab65-06d4c4c49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10673</Words>
  <Characters>64188</Characters>
  <Application>Microsoft Office Word</Application>
  <DocSecurity>0</DocSecurity>
  <Lines>534</Lines>
  <Paragraphs>149</Paragraphs>
  <ScaleCrop>false</ScaleCrop>
  <HeadingPairs>
    <vt:vector size="2" baseType="variant">
      <vt:variant>
        <vt:lpstr/>
      </vt:variant>
      <vt:variant>
        <vt:i4>1</vt:i4>
      </vt:variant>
    </vt:vector>
  </HeadingPairs>
  <TitlesOfParts>
    <vt:vector size="1" baseType="lpstr">
      <vt:lpstr/>
    </vt:vector>
  </TitlesOfParts>
  <Company/>
  <LinksUpToDate>false</LinksUpToDate>
  <CharactersWithSpaces>74712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Teo van der Kammen</cp:lastModifiedBy>
  <cp:revision>3</cp:revision>
  <dcterms:created xsi:type="dcterms:W3CDTF">2024-06-25T09:18:00Z</dcterms:created>
  <dcterms:modified xsi:type="dcterms:W3CDTF">2024-06-25T09:21:00Z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0x010100A7F88CF52E2284499DAD2B63140154AF</vt:lpwstr>
  </property>
  <property fmtid="{D5CDD505-2E9C-101B-9397-08002B2CF9AE}" pid="3" name="MediaServiceImageTags">
    <vt:lpwstr/>
  </property>
</Properties>
</file>